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9FD" w:rsidRDefault="00CE69FD" w:rsidP="00CE69FD">
      <w:pPr>
        <w:widowControl w:val="0"/>
        <w:spacing w:after="0" w:line="260" w:lineRule="exact"/>
        <w:rPr>
          <w:b/>
          <w:bCs/>
          <w:sz w:val="28"/>
          <w:szCs w:val="28"/>
        </w:rPr>
      </w:pPr>
      <w:bookmarkStart w:id="0" w:name="_GoBack"/>
      <w:bookmarkEnd w:id="0"/>
      <w:r w:rsidRPr="00CE69FD">
        <w:rPr>
          <w:rFonts w:ascii="Times New Roman" w:hAnsi="Times New Roman"/>
          <w:noProof/>
          <w:sz w:val="28"/>
          <w:szCs w:val="28"/>
        </w:rPr>
        <w:drawing>
          <wp:anchor distT="36576" distB="36576" distL="36576" distR="36576" simplePos="0" relativeHeight="251659264" behindDoc="0" locked="0" layoutInCell="1" allowOverlap="1" wp14:anchorId="5B9555DB" wp14:editId="0B0B9D2F">
            <wp:simplePos x="0" y="0"/>
            <wp:positionH relativeFrom="margin">
              <wp:posOffset>-114300</wp:posOffset>
            </wp:positionH>
            <wp:positionV relativeFrom="paragraph">
              <wp:posOffset>-880745</wp:posOffset>
            </wp:positionV>
            <wp:extent cx="1898650" cy="949325"/>
            <wp:effectExtent l="0" t="0" r="6350" b="3175"/>
            <wp:wrapNone/>
            <wp:docPr id="5" name="Grafik 5" descr="KS-logo-RGB-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KS-logo-RGB-gro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0" cy="949325"/>
                    </a:xfrm>
                    <a:prstGeom prst="rect">
                      <a:avLst/>
                    </a:prstGeom>
                    <a:noFill/>
                  </pic:spPr>
                </pic:pic>
              </a:graphicData>
            </a:graphic>
            <wp14:sizeRelH relativeFrom="page">
              <wp14:pctWidth>0</wp14:pctWidth>
            </wp14:sizeRelH>
            <wp14:sizeRelV relativeFrom="page">
              <wp14:pctHeight>0</wp14:pctHeight>
            </wp14:sizeRelV>
          </wp:anchor>
        </w:drawing>
      </w:r>
    </w:p>
    <w:p w:rsidR="00CE69FD" w:rsidRPr="00CE69FD" w:rsidRDefault="00CE69FD" w:rsidP="00CE69FD">
      <w:pPr>
        <w:widowControl w:val="0"/>
        <w:spacing w:after="0" w:line="260" w:lineRule="exact"/>
        <w:rPr>
          <w:b/>
          <w:bCs/>
          <w:sz w:val="28"/>
          <w:szCs w:val="28"/>
        </w:rPr>
      </w:pPr>
      <w:r w:rsidRPr="00CE69FD">
        <w:rPr>
          <w:b/>
          <w:bCs/>
          <w:sz w:val="28"/>
          <w:szCs w:val="28"/>
        </w:rPr>
        <w:t>Klimaschutz Sachsen e.V.</w:t>
      </w:r>
    </w:p>
    <w:p w:rsidR="00CE69FD" w:rsidRPr="00CE69FD" w:rsidRDefault="00CE69FD" w:rsidP="00CE69FD">
      <w:pPr>
        <w:widowControl w:val="0"/>
        <w:spacing w:after="0" w:line="240" w:lineRule="auto"/>
        <w:contextualSpacing/>
      </w:pPr>
      <w:r w:rsidRPr="00CE69FD">
        <w:t>Geschäftsstelle 08485 Lengenfeld/Vogtland</w:t>
      </w:r>
    </w:p>
    <w:p w:rsidR="00CE69FD" w:rsidRPr="00CE69FD" w:rsidRDefault="00CE69FD" w:rsidP="00CE69FD">
      <w:pPr>
        <w:widowControl w:val="0"/>
        <w:spacing w:after="0" w:line="240" w:lineRule="auto"/>
        <w:contextualSpacing/>
      </w:pPr>
      <w:r w:rsidRPr="00CE69FD">
        <w:t>Weststraße 7</w:t>
      </w:r>
    </w:p>
    <w:p w:rsidR="00CE69FD" w:rsidRPr="00CE69FD" w:rsidRDefault="00304E5E" w:rsidP="00CE69FD">
      <w:pPr>
        <w:widowControl w:val="0"/>
        <w:spacing w:after="0" w:line="240" w:lineRule="auto"/>
        <w:contextualSpacing/>
      </w:pPr>
      <w:r>
        <w:t xml:space="preserve">Telefon: </w:t>
      </w:r>
      <w:r w:rsidR="00CE69FD" w:rsidRPr="00CE69FD">
        <w:t>037606 9589 Mobil</w:t>
      </w:r>
      <w:r>
        <w:t xml:space="preserve">: </w:t>
      </w:r>
      <w:r w:rsidR="00CE69FD" w:rsidRPr="00CE69FD">
        <w:t>0157 72782849</w:t>
      </w:r>
    </w:p>
    <w:p w:rsidR="00CE69FD" w:rsidRPr="00AB2A90" w:rsidRDefault="00304E5E" w:rsidP="00CE69FD">
      <w:pPr>
        <w:widowControl w:val="0"/>
        <w:spacing w:after="0" w:line="240" w:lineRule="auto"/>
        <w:contextualSpacing/>
        <w:rPr>
          <w:lang w:val="en-US"/>
        </w:rPr>
      </w:pPr>
      <w:r w:rsidRPr="00AB2A90">
        <w:rPr>
          <w:lang w:val="en-US"/>
        </w:rPr>
        <w:t xml:space="preserve">Mail: </w:t>
      </w:r>
      <w:r w:rsidR="00CE69FD" w:rsidRPr="00AB2A90">
        <w:rPr>
          <w:lang w:val="en-US"/>
        </w:rPr>
        <w:t>Klimaschutz.sachsen@gmail.com</w:t>
      </w:r>
    </w:p>
    <w:p w:rsidR="00CE69FD" w:rsidRPr="00AB2A90" w:rsidRDefault="008F5307" w:rsidP="00CE69FD">
      <w:pPr>
        <w:widowControl w:val="0"/>
        <w:spacing w:after="0" w:line="240" w:lineRule="auto"/>
        <w:contextualSpacing/>
        <w:rPr>
          <w:rStyle w:val="Hyperlink"/>
          <w:color w:val="auto"/>
          <w:lang w:val="en-US"/>
        </w:rPr>
      </w:pPr>
      <w:hyperlink r:id="rId10" w:history="1">
        <w:r w:rsidR="00304E5E" w:rsidRPr="00AB2A90">
          <w:rPr>
            <w:rStyle w:val="Hyperlink"/>
            <w:color w:val="auto"/>
            <w:lang w:val="en-US"/>
          </w:rPr>
          <w:t>www.klimaschutz-sachsen.de</w:t>
        </w:r>
      </w:hyperlink>
    </w:p>
    <w:p w:rsidR="00B478A2" w:rsidRPr="00AB2A90" w:rsidRDefault="00B478A2" w:rsidP="00CE69FD">
      <w:pPr>
        <w:widowControl w:val="0"/>
        <w:spacing w:after="0" w:line="240" w:lineRule="auto"/>
        <w:contextualSpacing/>
        <w:rPr>
          <w:rStyle w:val="Hyperlink"/>
          <w:color w:val="auto"/>
          <w:lang w:val="en-US"/>
        </w:rPr>
      </w:pPr>
    </w:p>
    <w:p w:rsidR="00B478A2" w:rsidRPr="00AB2A90" w:rsidRDefault="00B478A2" w:rsidP="00CE69FD">
      <w:pPr>
        <w:widowControl w:val="0"/>
        <w:spacing w:after="0" w:line="240" w:lineRule="auto"/>
        <w:contextualSpacing/>
        <w:rPr>
          <w:rStyle w:val="Hyperlink"/>
          <w:color w:val="auto"/>
          <w:lang w:val="en-US"/>
        </w:rPr>
      </w:pPr>
    </w:p>
    <w:p w:rsidR="00B478A2" w:rsidRPr="00AB2A90" w:rsidRDefault="00B478A2" w:rsidP="00CE69FD">
      <w:pPr>
        <w:widowControl w:val="0"/>
        <w:spacing w:after="0" w:line="240" w:lineRule="auto"/>
        <w:contextualSpacing/>
        <w:rPr>
          <w:rStyle w:val="Hyperlink"/>
          <w:color w:val="auto"/>
          <w:lang w:val="en-US"/>
        </w:rPr>
      </w:pPr>
    </w:p>
    <w:p w:rsidR="00B478A2" w:rsidRPr="00511BAD" w:rsidRDefault="00B478A2" w:rsidP="00CE69FD">
      <w:pPr>
        <w:widowControl w:val="0"/>
        <w:spacing w:after="0" w:line="240" w:lineRule="auto"/>
        <w:contextualSpacing/>
        <w:rPr>
          <w:rFonts w:asciiTheme="minorHAnsi" w:hAnsiTheme="minorHAnsi"/>
          <w:color w:val="auto"/>
          <w:sz w:val="28"/>
          <w:szCs w:val="28"/>
        </w:rPr>
      </w:pPr>
      <w:r w:rsidRPr="00511BAD">
        <w:rPr>
          <w:rFonts w:asciiTheme="minorHAnsi" w:hAnsiTheme="minorHAnsi" w:cs="Arial"/>
          <w:color w:val="3C3E41"/>
          <w:sz w:val="28"/>
          <w:szCs w:val="28"/>
          <w:shd w:val="clear" w:color="auto" w:fill="FFFFFF"/>
        </w:rPr>
        <w:t>Planungsverband Region Chemnitz</w:t>
      </w:r>
      <w:r w:rsidRPr="00511BAD">
        <w:rPr>
          <w:rFonts w:asciiTheme="minorHAnsi" w:hAnsiTheme="minorHAnsi" w:cs="Arial"/>
          <w:color w:val="3C3E41"/>
          <w:sz w:val="28"/>
          <w:szCs w:val="28"/>
        </w:rPr>
        <w:br/>
      </w:r>
      <w:r w:rsidRPr="00511BAD">
        <w:rPr>
          <w:rFonts w:asciiTheme="minorHAnsi" w:hAnsiTheme="minorHAnsi" w:cs="Arial"/>
          <w:color w:val="3C3E41"/>
          <w:sz w:val="28"/>
          <w:szCs w:val="28"/>
          <w:shd w:val="clear" w:color="auto" w:fill="FFFFFF"/>
        </w:rPr>
        <w:t>Verbandsgeschäftsstelle</w:t>
      </w:r>
      <w:r w:rsidRPr="00511BAD">
        <w:rPr>
          <w:rFonts w:asciiTheme="minorHAnsi" w:hAnsiTheme="minorHAnsi" w:cs="Arial"/>
          <w:color w:val="3C3E41"/>
          <w:sz w:val="28"/>
          <w:szCs w:val="28"/>
        </w:rPr>
        <w:br/>
      </w:r>
      <w:r w:rsidRPr="00511BAD">
        <w:rPr>
          <w:rFonts w:asciiTheme="minorHAnsi" w:hAnsiTheme="minorHAnsi" w:cs="Arial"/>
          <w:color w:val="3C3E41"/>
          <w:sz w:val="28"/>
          <w:szCs w:val="28"/>
          <w:shd w:val="clear" w:color="auto" w:fill="FFFFFF"/>
        </w:rPr>
        <w:t>Werdauer Straße 62</w:t>
      </w:r>
      <w:r w:rsidRPr="00511BAD">
        <w:rPr>
          <w:rFonts w:asciiTheme="minorHAnsi" w:hAnsiTheme="minorHAnsi" w:cs="Arial"/>
          <w:color w:val="3C3E41"/>
          <w:sz w:val="28"/>
          <w:szCs w:val="28"/>
        </w:rPr>
        <w:br/>
      </w:r>
      <w:r w:rsidRPr="00511BAD">
        <w:rPr>
          <w:rFonts w:asciiTheme="minorHAnsi" w:hAnsiTheme="minorHAnsi" w:cs="Arial"/>
          <w:color w:val="3C3E41"/>
          <w:sz w:val="28"/>
          <w:szCs w:val="28"/>
          <w:shd w:val="clear" w:color="auto" w:fill="FFFFFF"/>
        </w:rPr>
        <w:t>08056 Zwickau</w:t>
      </w:r>
    </w:p>
    <w:p w:rsidR="00CE69FD" w:rsidRDefault="00CE69FD" w:rsidP="00CE69FD">
      <w:pPr>
        <w:widowControl w:val="0"/>
        <w:spacing w:after="0" w:line="260" w:lineRule="exact"/>
        <w:rPr>
          <w:sz w:val="16"/>
          <w:szCs w:val="16"/>
        </w:rPr>
      </w:pPr>
    </w:p>
    <w:p w:rsidR="00CE69FD" w:rsidRDefault="00CE69FD" w:rsidP="006D0D8E">
      <w:pPr>
        <w:widowControl w:val="0"/>
        <w:spacing w:line="240" w:lineRule="auto"/>
        <w:jc w:val="both"/>
        <w:rPr>
          <w:rFonts w:asciiTheme="minorHAnsi" w:hAnsiTheme="minorHAnsi"/>
          <w:b/>
          <w:sz w:val="32"/>
          <w:szCs w:val="32"/>
        </w:rPr>
      </w:pPr>
    </w:p>
    <w:p w:rsidR="00CE69FD" w:rsidRPr="00CF5FF3" w:rsidRDefault="00CE69FD" w:rsidP="006D0D8E">
      <w:pPr>
        <w:widowControl w:val="0"/>
        <w:spacing w:line="240" w:lineRule="auto"/>
        <w:jc w:val="both"/>
        <w:rPr>
          <w:rFonts w:asciiTheme="minorHAnsi" w:hAnsiTheme="minorHAnsi"/>
          <w:b/>
          <w:sz w:val="32"/>
          <w:szCs w:val="32"/>
        </w:rPr>
      </w:pPr>
    </w:p>
    <w:p w:rsidR="006D0D8E" w:rsidRPr="005D3D8B" w:rsidRDefault="006D0D8E" w:rsidP="006D0D8E">
      <w:pPr>
        <w:widowControl w:val="0"/>
        <w:spacing w:line="240" w:lineRule="auto"/>
        <w:jc w:val="both"/>
        <w:rPr>
          <w:rFonts w:asciiTheme="minorHAnsi" w:hAnsiTheme="minorHAnsi"/>
          <w:b/>
          <w:sz w:val="36"/>
          <w:szCs w:val="36"/>
        </w:rPr>
      </w:pPr>
      <w:r w:rsidRPr="005D3D8B">
        <w:rPr>
          <w:rFonts w:asciiTheme="minorHAnsi" w:hAnsiTheme="minorHAnsi"/>
          <w:b/>
          <w:sz w:val="36"/>
          <w:szCs w:val="36"/>
        </w:rPr>
        <w:t xml:space="preserve">Beteiligungsverfahren </w:t>
      </w:r>
    </w:p>
    <w:p w:rsidR="006D0D8E" w:rsidRPr="005D3D8B" w:rsidRDefault="006D0D8E" w:rsidP="006D0D8E">
      <w:pPr>
        <w:widowControl w:val="0"/>
        <w:spacing w:line="240" w:lineRule="auto"/>
        <w:jc w:val="both"/>
        <w:rPr>
          <w:rFonts w:asciiTheme="minorHAnsi" w:hAnsiTheme="minorHAnsi"/>
          <w:b/>
          <w:color w:val="auto"/>
          <w:sz w:val="24"/>
          <w:szCs w:val="24"/>
        </w:rPr>
      </w:pPr>
      <w:r w:rsidRPr="005D3D8B">
        <w:rPr>
          <w:rFonts w:asciiTheme="minorHAnsi" w:hAnsiTheme="minorHAnsi"/>
          <w:b/>
          <w:color w:val="auto"/>
          <w:sz w:val="24"/>
          <w:szCs w:val="24"/>
        </w:rPr>
        <w:t>zum Entwurf de</w:t>
      </w:r>
      <w:r w:rsidR="00754560">
        <w:rPr>
          <w:rFonts w:asciiTheme="minorHAnsi" w:hAnsiTheme="minorHAnsi"/>
          <w:b/>
          <w:color w:val="auto"/>
          <w:sz w:val="24"/>
          <w:szCs w:val="24"/>
        </w:rPr>
        <w:t>s Regionalplans Region Chemnitz</w:t>
      </w:r>
    </w:p>
    <w:p w:rsidR="006D0D8E" w:rsidRPr="005D3D8B" w:rsidRDefault="006D0D8E" w:rsidP="006D0D8E">
      <w:pPr>
        <w:widowControl w:val="0"/>
        <w:spacing w:line="240" w:lineRule="auto"/>
        <w:jc w:val="both"/>
        <w:rPr>
          <w:rFonts w:asciiTheme="minorHAnsi" w:hAnsiTheme="minorHAnsi"/>
          <w:b/>
          <w:color w:val="auto"/>
          <w:sz w:val="28"/>
          <w:szCs w:val="28"/>
        </w:rPr>
      </w:pPr>
      <w:r w:rsidRPr="005D3D8B">
        <w:rPr>
          <w:rFonts w:asciiTheme="minorHAnsi" w:hAnsiTheme="minorHAnsi"/>
          <w:b/>
          <w:color w:val="auto"/>
          <w:sz w:val="28"/>
          <w:szCs w:val="28"/>
        </w:rPr>
        <w:t>hier: Stellungnahme des Klimaschutz Sachsen e.V.</w:t>
      </w:r>
    </w:p>
    <w:p w:rsidR="006D0D8E" w:rsidRPr="006D0D8E" w:rsidRDefault="006D0D8E" w:rsidP="006D0D8E">
      <w:pPr>
        <w:widowControl w:val="0"/>
        <w:spacing w:line="240" w:lineRule="auto"/>
        <w:jc w:val="both"/>
        <w:rPr>
          <w:rFonts w:asciiTheme="minorHAnsi" w:hAnsiTheme="minorHAnsi"/>
          <w:b/>
          <w:sz w:val="22"/>
          <w:szCs w:val="22"/>
        </w:rPr>
      </w:pPr>
    </w:p>
    <w:p w:rsidR="006D0D8E" w:rsidRPr="006D0D8E" w:rsidRDefault="006D0D8E" w:rsidP="006D0D8E">
      <w:pPr>
        <w:widowControl w:val="0"/>
        <w:spacing w:line="240" w:lineRule="auto"/>
        <w:jc w:val="both"/>
        <w:rPr>
          <w:rFonts w:asciiTheme="minorHAnsi" w:hAnsiTheme="minorHAnsi"/>
          <w:sz w:val="22"/>
          <w:szCs w:val="22"/>
        </w:rPr>
      </w:pPr>
      <w:r w:rsidRPr="006D0D8E">
        <w:rPr>
          <w:rFonts w:asciiTheme="minorHAnsi" w:hAnsiTheme="minorHAnsi"/>
          <w:sz w:val="22"/>
          <w:szCs w:val="22"/>
        </w:rPr>
        <w:t>Sehr geehrte Damen und Herren,</w:t>
      </w:r>
    </w:p>
    <w:p w:rsidR="008F4EAB" w:rsidRDefault="008F4EAB" w:rsidP="006D0D8E">
      <w:pPr>
        <w:widowControl w:val="0"/>
        <w:spacing w:line="240" w:lineRule="auto"/>
        <w:jc w:val="both"/>
        <w:rPr>
          <w:rFonts w:asciiTheme="minorHAnsi" w:hAnsiTheme="minorHAnsi"/>
          <w:sz w:val="22"/>
          <w:szCs w:val="22"/>
        </w:rPr>
      </w:pPr>
    </w:p>
    <w:p w:rsidR="006D0D8E" w:rsidRDefault="006D0D8E" w:rsidP="00754560">
      <w:pPr>
        <w:spacing w:after="0" w:line="240" w:lineRule="auto"/>
        <w:jc w:val="both"/>
        <w:rPr>
          <w:rFonts w:asciiTheme="minorHAnsi" w:hAnsiTheme="minorHAnsi"/>
          <w:sz w:val="22"/>
          <w:szCs w:val="22"/>
        </w:rPr>
      </w:pPr>
      <w:r w:rsidRPr="006D0D8E">
        <w:rPr>
          <w:rFonts w:asciiTheme="minorHAnsi" w:hAnsiTheme="minorHAnsi"/>
          <w:sz w:val="22"/>
          <w:szCs w:val="22"/>
        </w:rPr>
        <w:t>mit dieser Stellungnahme möchten wir fristgerecht unsere Anregungen und Bedenken zum Entwurf des Regionalplans</w:t>
      </w:r>
      <w:r w:rsidR="008F4EAB">
        <w:rPr>
          <w:rFonts w:asciiTheme="minorHAnsi" w:hAnsiTheme="minorHAnsi"/>
          <w:sz w:val="22"/>
          <w:szCs w:val="22"/>
        </w:rPr>
        <w:t xml:space="preserve"> Region</w:t>
      </w:r>
      <w:r w:rsidR="00AB2A90">
        <w:rPr>
          <w:rFonts w:asciiTheme="minorHAnsi" w:hAnsiTheme="minorHAnsi"/>
          <w:sz w:val="22"/>
          <w:szCs w:val="22"/>
        </w:rPr>
        <w:t xml:space="preserve"> Chemnitz</w:t>
      </w:r>
      <w:r w:rsidRPr="006D0D8E">
        <w:rPr>
          <w:rFonts w:asciiTheme="minorHAnsi" w:hAnsiTheme="minorHAnsi"/>
          <w:sz w:val="22"/>
          <w:szCs w:val="22"/>
        </w:rPr>
        <w:t xml:space="preserve"> einbringen. Wir bitten darum, unsere </w:t>
      </w:r>
      <w:r w:rsidR="008F4EAB">
        <w:rPr>
          <w:rFonts w:asciiTheme="minorHAnsi" w:hAnsiTheme="minorHAnsi"/>
          <w:sz w:val="22"/>
          <w:szCs w:val="22"/>
        </w:rPr>
        <w:t>Anmerkungen</w:t>
      </w:r>
      <w:r w:rsidRPr="006D0D8E">
        <w:rPr>
          <w:rFonts w:asciiTheme="minorHAnsi" w:hAnsiTheme="minorHAnsi"/>
          <w:sz w:val="22"/>
          <w:szCs w:val="22"/>
        </w:rPr>
        <w:t xml:space="preserve"> sachgerecht zu prüfen und den Regionalplan – nach exakter Untersuchung unserer Vorlagen – entsprechend </w:t>
      </w:r>
      <w:r w:rsidR="008F4EAB">
        <w:rPr>
          <w:rFonts w:asciiTheme="minorHAnsi" w:hAnsiTheme="minorHAnsi"/>
          <w:sz w:val="22"/>
          <w:szCs w:val="22"/>
        </w:rPr>
        <w:t>a</w:t>
      </w:r>
      <w:r w:rsidR="008F4EAB">
        <w:rPr>
          <w:rFonts w:asciiTheme="minorHAnsi" w:hAnsiTheme="minorHAnsi"/>
          <w:sz w:val="22"/>
          <w:szCs w:val="22"/>
        </w:rPr>
        <w:t>n</w:t>
      </w:r>
      <w:r w:rsidR="008F4EAB">
        <w:rPr>
          <w:rFonts w:asciiTheme="minorHAnsi" w:hAnsiTheme="minorHAnsi"/>
          <w:sz w:val="22"/>
          <w:szCs w:val="22"/>
        </w:rPr>
        <w:t>zupassen</w:t>
      </w:r>
      <w:r w:rsidRPr="006D0D8E">
        <w:rPr>
          <w:rFonts w:asciiTheme="minorHAnsi" w:hAnsiTheme="minorHAnsi"/>
          <w:sz w:val="22"/>
          <w:szCs w:val="22"/>
        </w:rPr>
        <w:t xml:space="preserve">. </w:t>
      </w:r>
    </w:p>
    <w:p w:rsidR="00754560" w:rsidRPr="006D0D8E" w:rsidRDefault="00754560" w:rsidP="00754560">
      <w:pPr>
        <w:spacing w:after="0" w:line="240" w:lineRule="auto"/>
        <w:jc w:val="both"/>
        <w:rPr>
          <w:rFonts w:asciiTheme="minorHAnsi" w:hAnsiTheme="minorHAnsi"/>
          <w:sz w:val="22"/>
          <w:szCs w:val="22"/>
        </w:rPr>
      </w:pPr>
    </w:p>
    <w:p w:rsidR="006D0D8E" w:rsidRDefault="006D0D8E" w:rsidP="00754560">
      <w:pPr>
        <w:spacing w:after="0" w:line="240" w:lineRule="auto"/>
        <w:jc w:val="both"/>
        <w:rPr>
          <w:rFonts w:asciiTheme="minorHAnsi" w:hAnsiTheme="minorHAnsi"/>
          <w:sz w:val="22"/>
          <w:szCs w:val="22"/>
        </w:rPr>
      </w:pPr>
      <w:r w:rsidRPr="006D0D8E">
        <w:rPr>
          <w:rFonts w:asciiTheme="minorHAnsi" w:hAnsiTheme="minorHAnsi"/>
          <w:sz w:val="22"/>
          <w:szCs w:val="22"/>
        </w:rPr>
        <w:t xml:space="preserve">Der Klimaschutz Sachsen e.V. </w:t>
      </w:r>
      <w:r w:rsidR="007773C6">
        <w:rPr>
          <w:rFonts w:asciiTheme="minorHAnsi" w:hAnsiTheme="minorHAnsi"/>
          <w:sz w:val="22"/>
          <w:szCs w:val="22"/>
        </w:rPr>
        <w:t xml:space="preserve">wurde vor </w:t>
      </w:r>
      <w:r w:rsidR="008F4EAB" w:rsidRPr="006D0D8E">
        <w:rPr>
          <w:rFonts w:asciiTheme="minorHAnsi" w:hAnsiTheme="minorHAnsi"/>
          <w:sz w:val="22"/>
          <w:szCs w:val="22"/>
        </w:rPr>
        <w:t xml:space="preserve">fast zehn Jahren im Freistaat Sachsen </w:t>
      </w:r>
      <w:r w:rsidRPr="006D0D8E">
        <w:rPr>
          <w:rFonts w:asciiTheme="minorHAnsi" w:hAnsiTheme="minorHAnsi"/>
          <w:sz w:val="22"/>
          <w:szCs w:val="22"/>
        </w:rPr>
        <w:t xml:space="preserve">als gemeinnütziger und </w:t>
      </w:r>
      <w:r w:rsidR="008F4EAB">
        <w:rPr>
          <w:rFonts w:asciiTheme="minorHAnsi" w:hAnsiTheme="minorHAnsi"/>
          <w:sz w:val="22"/>
          <w:szCs w:val="22"/>
        </w:rPr>
        <w:t xml:space="preserve">überparteilicher </w:t>
      </w:r>
      <w:r w:rsidRPr="006D0D8E">
        <w:rPr>
          <w:rFonts w:asciiTheme="minorHAnsi" w:hAnsiTheme="minorHAnsi"/>
          <w:sz w:val="22"/>
          <w:szCs w:val="22"/>
        </w:rPr>
        <w:t>Verein sowie als</w:t>
      </w:r>
      <w:r w:rsidR="008F4EAB">
        <w:rPr>
          <w:rFonts w:asciiTheme="minorHAnsi" w:hAnsiTheme="minorHAnsi"/>
          <w:sz w:val="22"/>
          <w:szCs w:val="22"/>
        </w:rPr>
        <w:t xml:space="preserve"> Wirtschafts- und Klimaschutzi</w:t>
      </w:r>
      <w:r w:rsidRPr="006D0D8E">
        <w:rPr>
          <w:rFonts w:asciiTheme="minorHAnsi" w:hAnsiTheme="minorHAnsi"/>
          <w:sz w:val="22"/>
          <w:szCs w:val="22"/>
        </w:rPr>
        <w:t>nitiative des Klein-und Mitte</w:t>
      </w:r>
      <w:r w:rsidRPr="006D0D8E">
        <w:rPr>
          <w:rFonts w:asciiTheme="minorHAnsi" w:hAnsiTheme="minorHAnsi"/>
          <w:sz w:val="22"/>
          <w:szCs w:val="22"/>
        </w:rPr>
        <w:t>l</w:t>
      </w:r>
      <w:r w:rsidRPr="006D0D8E">
        <w:rPr>
          <w:rFonts w:asciiTheme="minorHAnsi" w:hAnsiTheme="minorHAnsi"/>
          <w:sz w:val="22"/>
          <w:szCs w:val="22"/>
        </w:rPr>
        <w:t xml:space="preserve">stands </w:t>
      </w:r>
      <w:r w:rsidR="007773C6">
        <w:rPr>
          <w:rFonts w:asciiTheme="minorHAnsi" w:hAnsiTheme="minorHAnsi"/>
          <w:sz w:val="22"/>
          <w:szCs w:val="22"/>
        </w:rPr>
        <w:t>gegründet</w:t>
      </w:r>
      <w:r w:rsidR="008F4EAB">
        <w:rPr>
          <w:rFonts w:asciiTheme="minorHAnsi" w:hAnsiTheme="minorHAnsi"/>
          <w:sz w:val="22"/>
          <w:szCs w:val="22"/>
        </w:rPr>
        <w:t>.</w:t>
      </w:r>
      <w:r w:rsidR="00D5201C">
        <w:rPr>
          <w:rFonts w:asciiTheme="minorHAnsi" w:hAnsiTheme="minorHAnsi"/>
          <w:sz w:val="22"/>
          <w:szCs w:val="22"/>
        </w:rPr>
        <w:t xml:space="preserve"> </w:t>
      </w:r>
      <w:r w:rsidR="007773C6">
        <w:rPr>
          <w:rFonts w:asciiTheme="minorHAnsi" w:hAnsiTheme="minorHAnsi"/>
          <w:sz w:val="22"/>
          <w:szCs w:val="22"/>
        </w:rPr>
        <w:t xml:space="preserve">Das Hauptaugenmerk unseres Engagements liegt darin den Dialog zwischen </w:t>
      </w:r>
      <w:r w:rsidRPr="006D0D8E">
        <w:rPr>
          <w:rFonts w:asciiTheme="minorHAnsi" w:hAnsiTheme="minorHAnsi"/>
          <w:sz w:val="22"/>
          <w:szCs w:val="22"/>
        </w:rPr>
        <w:t>polit</w:t>
      </w:r>
      <w:r w:rsidRPr="006D0D8E">
        <w:rPr>
          <w:rFonts w:asciiTheme="minorHAnsi" w:hAnsiTheme="minorHAnsi"/>
          <w:sz w:val="22"/>
          <w:szCs w:val="22"/>
        </w:rPr>
        <w:t>i</w:t>
      </w:r>
      <w:r w:rsidRPr="006D0D8E">
        <w:rPr>
          <w:rFonts w:asciiTheme="minorHAnsi" w:hAnsiTheme="minorHAnsi"/>
          <w:sz w:val="22"/>
          <w:szCs w:val="22"/>
        </w:rPr>
        <w:t>schen, wirtschaftlichen und sozi</w:t>
      </w:r>
      <w:r w:rsidR="00B006FF">
        <w:rPr>
          <w:rFonts w:asciiTheme="minorHAnsi" w:hAnsiTheme="minorHAnsi"/>
          <w:sz w:val="22"/>
          <w:szCs w:val="22"/>
        </w:rPr>
        <w:t xml:space="preserve">o-kulturellen Akteuren zu den Themengebieten </w:t>
      </w:r>
      <w:r w:rsidRPr="006D0D8E">
        <w:rPr>
          <w:rFonts w:asciiTheme="minorHAnsi" w:hAnsiTheme="minorHAnsi"/>
          <w:sz w:val="22"/>
          <w:szCs w:val="22"/>
        </w:rPr>
        <w:t>Klimaschutz und Energiewende in Sachsen zu vermitteln und</w:t>
      </w:r>
      <w:r w:rsidR="00B006FF">
        <w:rPr>
          <w:rFonts w:asciiTheme="minorHAnsi" w:hAnsiTheme="minorHAnsi"/>
          <w:sz w:val="22"/>
          <w:szCs w:val="22"/>
        </w:rPr>
        <w:t xml:space="preserve"> gemeinsam für alle praktikable </w:t>
      </w:r>
      <w:r w:rsidRPr="006D0D8E">
        <w:rPr>
          <w:rFonts w:asciiTheme="minorHAnsi" w:hAnsiTheme="minorHAnsi"/>
          <w:sz w:val="22"/>
          <w:szCs w:val="22"/>
        </w:rPr>
        <w:t>Lösungen zu finden. Die nachfolgenden Bemerkungen zum</w:t>
      </w:r>
      <w:r w:rsidR="00B006FF">
        <w:rPr>
          <w:rFonts w:asciiTheme="minorHAnsi" w:hAnsiTheme="minorHAnsi"/>
          <w:sz w:val="22"/>
          <w:szCs w:val="22"/>
        </w:rPr>
        <w:t xml:space="preserve"> vorliegenden</w:t>
      </w:r>
      <w:r w:rsidRPr="006D0D8E">
        <w:rPr>
          <w:rFonts w:asciiTheme="minorHAnsi" w:hAnsiTheme="minorHAnsi"/>
          <w:sz w:val="22"/>
          <w:szCs w:val="22"/>
        </w:rPr>
        <w:t xml:space="preserve"> Regionalplan der Region Chemnitz </w:t>
      </w:r>
      <w:r w:rsidR="00B006FF">
        <w:rPr>
          <w:rFonts w:asciiTheme="minorHAnsi" w:hAnsiTheme="minorHAnsi"/>
          <w:sz w:val="22"/>
          <w:szCs w:val="22"/>
        </w:rPr>
        <w:t>müssen</w:t>
      </w:r>
      <w:r w:rsidRPr="006D0D8E">
        <w:rPr>
          <w:rFonts w:asciiTheme="minorHAnsi" w:hAnsiTheme="minorHAnsi"/>
          <w:sz w:val="22"/>
          <w:szCs w:val="22"/>
        </w:rPr>
        <w:t xml:space="preserve"> deshalb unter </w:t>
      </w:r>
      <w:r w:rsidR="00B006FF">
        <w:rPr>
          <w:rFonts w:asciiTheme="minorHAnsi" w:hAnsiTheme="minorHAnsi"/>
          <w:sz w:val="22"/>
          <w:szCs w:val="22"/>
        </w:rPr>
        <w:t xml:space="preserve">folgenden Gesichtspunkten </w:t>
      </w:r>
      <w:r w:rsidRPr="006D0D8E">
        <w:rPr>
          <w:rFonts w:asciiTheme="minorHAnsi" w:hAnsiTheme="minorHAnsi"/>
          <w:sz w:val="22"/>
          <w:szCs w:val="22"/>
        </w:rPr>
        <w:t>betrachtet werden</w:t>
      </w:r>
      <w:r w:rsidR="00B006FF">
        <w:rPr>
          <w:rFonts w:asciiTheme="minorHAnsi" w:hAnsiTheme="minorHAnsi"/>
          <w:sz w:val="22"/>
          <w:szCs w:val="22"/>
        </w:rPr>
        <w:t>:</w:t>
      </w:r>
    </w:p>
    <w:p w:rsidR="00754560" w:rsidRPr="006D0D8E" w:rsidRDefault="00754560" w:rsidP="00754560">
      <w:pPr>
        <w:spacing w:after="0" w:line="240" w:lineRule="auto"/>
        <w:jc w:val="both"/>
        <w:rPr>
          <w:rFonts w:asciiTheme="minorHAnsi" w:hAnsiTheme="minorHAnsi"/>
          <w:sz w:val="22"/>
          <w:szCs w:val="22"/>
        </w:rPr>
      </w:pPr>
    </w:p>
    <w:p w:rsidR="00CE69FD" w:rsidRDefault="006D0D8E" w:rsidP="00754560">
      <w:pPr>
        <w:spacing w:after="0" w:line="240" w:lineRule="auto"/>
        <w:jc w:val="both"/>
        <w:rPr>
          <w:rFonts w:asciiTheme="minorHAnsi" w:hAnsiTheme="minorHAnsi"/>
          <w:sz w:val="22"/>
          <w:szCs w:val="22"/>
        </w:rPr>
      </w:pPr>
      <w:r w:rsidRPr="006D0D8E">
        <w:rPr>
          <w:rFonts w:asciiTheme="minorHAnsi" w:hAnsiTheme="minorHAnsi"/>
          <w:sz w:val="22"/>
          <w:szCs w:val="22"/>
        </w:rPr>
        <w:t>Der eine befasst sich mit den aus unserer Sicht ungenügenden Aussagen, Lösungsansätzen und ko</w:t>
      </w:r>
      <w:r w:rsidRPr="006D0D8E">
        <w:rPr>
          <w:rFonts w:asciiTheme="minorHAnsi" w:hAnsiTheme="minorHAnsi"/>
          <w:sz w:val="22"/>
          <w:szCs w:val="22"/>
        </w:rPr>
        <w:t>n</w:t>
      </w:r>
      <w:r w:rsidRPr="006D0D8E">
        <w:rPr>
          <w:rFonts w:asciiTheme="minorHAnsi" w:hAnsiTheme="minorHAnsi"/>
          <w:sz w:val="22"/>
          <w:szCs w:val="22"/>
        </w:rPr>
        <w:t>kreten Maßnahmen zu</w:t>
      </w:r>
      <w:r w:rsidR="00B006FF">
        <w:rPr>
          <w:rFonts w:asciiTheme="minorHAnsi" w:hAnsiTheme="minorHAnsi"/>
          <w:sz w:val="22"/>
          <w:szCs w:val="22"/>
        </w:rPr>
        <w:t xml:space="preserve"> den Themen </w:t>
      </w:r>
      <w:r w:rsidRPr="006D0D8E">
        <w:rPr>
          <w:rFonts w:asciiTheme="minorHAnsi" w:hAnsiTheme="minorHAnsi"/>
          <w:sz w:val="22"/>
          <w:szCs w:val="22"/>
        </w:rPr>
        <w:t>Klimawandel, Klimaanpassung und Klimaschutz. Der zweite – recht umfassende – beinhaltet grundsätzliche und fachliche Aspekte zur Errichtung von Windkrafta</w:t>
      </w:r>
      <w:r w:rsidRPr="006D0D8E">
        <w:rPr>
          <w:rFonts w:asciiTheme="minorHAnsi" w:hAnsiTheme="minorHAnsi"/>
          <w:sz w:val="22"/>
          <w:szCs w:val="22"/>
        </w:rPr>
        <w:t>n</w:t>
      </w:r>
      <w:r w:rsidRPr="006D0D8E">
        <w:rPr>
          <w:rFonts w:asciiTheme="minorHAnsi" w:hAnsiTheme="minorHAnsi"/>
          <w:sz w:val="22"/>
          <w:szCs w:val="22"/>
        </w:rPr>
        <w:t xml:space="preserve">lagen (Regionales Windenergiekonzept </w:t>
      </w:r>
      <w:r w:rsidR="00754560">
        <w:rPr>
          <w:rFonts w:asciiTheme="minorHAnsi" w:hAnsiTheme="minorHAnsi"/>
          <w:sz w:val="22"/>
          <w:szCs w:val="22"/>
        </w:rPr>
        <w:t>ab Punkt 2</w:t>
      </w:r>
      <w:r w:rsidRPr="006D0D8E">
        <w:rPr>
          <w:rFonts w:asciiTheme="minorHAnsi" w:hAnsiTheme="minorHAnsi"/>
          <w:sz w:val="22"/>
          <w:szCs w:val="22"/>
        </w:rPr>
        <w:t>)</w:t>
      </w:r>
      <w:r w:rsidR="00B006FF">
        <w:rPr>
          <w:rFonts w:asciiTheme="minorHAnsi" w:hAnsiTheme="minorHAnsi"/>
          <w:sz w:val="22"/>
          <w:szCs w:val="22"/>
        </w:rPr>
        <w:t>.</w:t>
      </w:r>
    </w:p>
    <w:p w:rsidR="00754560" w:rsidRDefault="00754560" w:rsidP="00754560">
      <w:pPr>
        <w:spacing w:after="0" w:line="240" w:lineRule="auto"/>
        <w:jc w:val="both"/>
        <w:rPr>
          <w:rFonts w:asciiTheme="minorHAnsi" w:hAnsiTheme="minorHAnsi"/>
          <w:sz w:val="22"/>
          <w:szCs w:val="22"/>
        </w:rPr>
      </w:pPr>
    </w:p>
    <w:p w:rsidR="006D0D8E" w:rsidRPr="006D0D8E" w:rsidRDefault="006D0D8E" w:rsidP="00754560">
      <w:pPr>
        <w:spacing w:after="0" w:line="240" w:lineRule="auto"/>
        <w:jc w:val="both"/>
        <w:rPr>
          <w:rFonts w:asciiTheme="minorHAnsi" w:hAnsiTheme="minorHAnsi"/>
          <w:sz w:val="22"/>
          <w:szCs w:val="22"/>
        </w:rPr>
      </w:pPr>
      <w:r w:rsidRPr="006D0D8E">
        <w:rPr>
          <w:rFonts w:asciiTheme="minorHAnsi" w:hAnsiTheme="minorHAnsi"/>
          <w:sz w:val="22"/>
          <w:szCs w:val="22"/>
        </w:rPr>
        <w:t xml:space="preserve">Wir haben diesem Bereich </w:t>
      </w:r>
      <w:r w:rsidR="00C518D1">
        <w:rPr>
          <w:rFonts w:asciiTheme="minorHAnsi" w:hAnsiTheme="minorHAnsi"/>
          <w:sz w:val="22"/>
          <w:szCs w:val="22"/>
        </w:rPr>
        <w:t xml:space="preserve">in den folgenden Abschnitten </w:t>
      </w:r>
      <w:r w:rsidRPr="006D0D8E">
        <w:rPr>
          <w:rFonts w:asciiTheme="minorHAnsi" w:hAnsiTheme="minorHAnsi"/>
          <w:sz w:val="22"/>
          <w:szCs w:val="22"/>
        </w:rPr>
        <w:t xml:space="preserve">bewusst so viel Platz eingeräumt, weil nach unserem Verständnis die Energiewende in Deutschland, in Sachsen und in der Region Chemnitz nur dann erfolgreich sein kann und wird, </w:t>
      </w:r>
      <w:r w:rsidR="00371117">
        <w:rPr>
          <w:rFonts w:asciiTheme="minorHAnsi" w:hAnsiTheme="minorHAnsi"/>
          <w:sz w:val="22"/>
          <w:szCs w:val="22"/>
        </w:rPr>
        <w:t xml:space="preserve">wenn </w:t>
      </w:r>
      <w:r w:rsidRPr="006D0D8E">
        <w:rPr>
          <w:rFonts w:asciiTheme="minorHAnsi" w:hAnsiTheme="minorHAnsi"/>
          <w:sz w:val="22"/>
          <w:szCs w:val="22"/>
        </w:rPr>
        <w:t>es zum planmäßigen ordentlichen und bürgerverträgl</w:t>
      </w:r>
      <w:r w:rsidRPr="006D0D8E">
        <w:rPr>
          <w:rFonts w:asciiTheme="minorHAnsi" w:hAnsiTheme="minorHAnsi"/>
          <w:sz w:val="22"/>
          <w:szCs w:val="22"/>
        </w:rPr>
        <w:t>i</w:t>
      </w:r>
      <w:r w:rsidRPr="006D0D8E">
        <w:rPr>
          <w:rFonts w:asciiTheme="minorHAnsi" w:hAnsiTheme="minorHAnsi"/>
          <w:sz w:val="22"/>
          <w:szCs w:val="22"/>
        </w:rPr>
        <w:t>chen Ausbau der Windkraft als alternativem</w:t>
      </w:r>
      <w:r w:rsidR="00371117">
        <w:rPr>
          <w:rFonts w:asciiTheme="minorHAnsi" w:hAnsiTheme="minorHAnsi"/>
          <w:sz w:val="22"/>
          <w:szCs w:val="22"/>
        </w:rPr>
        <w:t xml:space="preserve"> und derzeit effizientesten Erneuerbaren-</w:t>
      </w:r>
      <w:r w:rsidRPr="006D0D8E">
        <w:rPr>
          <w:rFonts w:asciiTheme="minorHAnsi" w:hAnsiTheme="minorHAnsi"/>
          <w:sz w:val="22"/>
          <w:szCs w:val="22"/>
        </w:rPr>
        <w:t>Energieträger in Südwestsachsen</w:t>
      </w:r>
      <w:r w:rsidR="00371117">
        <w:rPr>
          <w:rFonts w:asciiTheme="minorHAnsi" w:hAnsiTheme="minorHAnsi"/>
          <w:sz w:val="22"/>
          <w:szCs w:val="22"/>
        </w:rPr>
        <w:t xml:space="preserve"> kommt</w:t>
      </w:r>
      <w:r w:rsidRPr="006D0D8E">
        <w:rPr>
          <w:rFonts w:asciiTheme="minorHAnsi" w:hAnsiTheme="minorHAnsi"/>
          <w:sz w:val="22"/>
          <w:szCs w:val="22"/>
        </w:rPr>
        <w:t xml:space="preserve">. </w:t>
      </w:r>
    </w:p>
    <w:p w:rsidR="00CE69FD" w:rsidRDefault="00CE69FD" w:rsidP="006D0D8E">
      <w:pPr>
        <w:widowControl w:val="0"/>
        <w:spacing w:line="240" w:lineRule="auto"/>
        <w:jc w:val="both"/>
        <w:rPr>
          <w:rFonts w:asciiTheme="minorHAnsi" w:hAnsiTheme="minorHAnsi"/>
          <w:sz w:val="22"/>
          <w:szCs w:val="22"/>
        </w:rPr>
      </w:pPr>
    </w:p>
    <w:p w:rsidR="006D0D8E" w:rsidRPr="006D0D8E" w:rsidRDefault="006D0D8E" w:rsidP="006D0D8E">
      <w:pPr>
        <w:widowControl w:val="0"/>
        <w:spacing w:line="240" w:lineRule="auto"/>
        <w:jc w:val="both"/>
        <w:rPr>
          <w:rFonts w:asciiTheme="minorHAnsi" w:hAnsiTheme="minorHAnsi"/>
          <w:b/>
          <w:color w:val="auto"/>
          <w:sz w:val="24"/>
          <w:szCs w:val="24"/>
        </w:rPr>
      </w:pPr>
      <w:r w:rsidRPr="006D0D8E">
        <w:rPr>
          <w:rFonts w:asciiTheme="minorHAnsi" w:hAnsiTheme="minorHAnsi"/>
          <w:b/>
          <w:color w:val="auto"/>
          <w:sz w:val="24"/>
          <w:szCs w:val="24"/>
        </w:rPr>
        <w:lastRenderedPageBreak/>
        <w:t>1. Klimaschutz in der Region Chemnitz</w:t>
      </w:r>
    </w:p>
    <w:p w:rsidR="006D0D8E" w:rsidRPr="006D0D8E" w:rsidRDefault="006D0D8E" w:rsidP="006D0D8E">
      <w:pPr>
        <w:widowControl w:val="0"/>
        <w:spacing w:line="240" w:lineRule="auto"/>
        <w:jc w:val="both"/>
        <w:rPr>
          <w:rFonts w:asciiTheme="minorHAnsi" w:hAnsiTheme="minorHAnsi"/>
          <w:b/>
          <w:sz w:val="24"/>
          <w:szCs w:val="24"/>
        </w:rPr>
      </w:pPr>
      <w:r w:rsidRPr="006D0D8E">
        <w:rPr>
          <w:rFonts w:asciiTheme="minorHAnsi" w:hAnsiTheme="minorHAnsi"/>
          <w:b/>
          <w:sz w:val="24"/>
          <w:szCs w:val="24"/>
        </w:rPr>
        <w:t>1.1. Leitbild der Region</w:t>
      </w:r>
    </w:p>
    <w:p w:rsidR="00B516C5" w:rsidRDefault="00892EEA" w:rsidP="00754560">
      <w:pPr>
        <w:spacing w:after="0" w:line="240" w:lineRule="auto"/>
        <w:jc w:val="both"/>
        <w:rPr>
          <w:rFonts w:asciiTheme="minorHAnsi" w:hAnsiTheme="minorHAnsi"/>
          <w:sz w:val="22"/>
          <w:szCs w:val="22"/>
        </w:rPr>
      </w:pPr>
      <w:r>
        <w:rPr>
          <w:rFonts w:asciiTheme="minorHAnsi" w:hAnsiTheme="minorHAnsi"/>
          <w:sz w:val="22"/>
          <w:szCs w:val="22"/>
        </w:rPr>
        <w:t>In der Einleitung zum Regionalplanentwurf</w:t>
      </w:r>
      <w:r w:rsidR="00B516C5">
        <w:rPr>
          <w:rFonts w:asciiTheme="minorHAnsi" w:hAnsiTheme="minorHAnsi"/>
          <w:sz w:val="22"/>
          <w:szCs w:val="22"/>
        </w:rPr>
        <w:t xml:space="preserve"> wird auf die sich </w:t>
      </w:r>
      <w:r w:rsidR="006D0D8E" w:rsidRPr="006D0D8E">
        <w:rPr>
          <w:rFonts w:asciiTheme="minorHAnsi" w:hAnsiTheme="minorHAnsi"/>
          <w:sz w:val="22"/>
          <w:szCs w:val="22"/>
        </w:rPr>
        <w:t>ändernden klimatischen Verhältnisse</w:t>
      </w:r>
      <w:r w:rsidR="00B516C5">
        <w:rPr>
          <w:rFonts w:asciiTheme="minorHAnsi" w:hAnsiTheme="minorHAnsi"/>
          <w:sz w:val="22"/>
          <w:szCs w:val="22"/>
        </w:rPr>
        <w:t xml:space="preserve"> und den </w:t>
      </w:r>
      <w:r w:rsidR="006D0D8E" w:rsidRPr="006D0D8E">
        <w:rPr>
          <w:rFonts w:asciiTheme="minorHAnsi" w:hAnsiTheme="minorHAnsi"/>
          <w:sz w:val="22"/>
          <w:szCs w:val="22"/>
        </w:rPr>
        <w:t>notwendigen Umbau des Energiesystems verwiesen. Dass die Autoren des Entwurfs dies eingangs und damit an prägnanter Stelle erwähnt haben, ist lobenswert. Allerdings</w:t>
      </w:r>
      <w:r>
        <w:rPr>
          <w:rFonts w:asciiTheme="minorHAnsi" w:hAnsiTheme="minorHAnsi"/>
          <w:sz w:val="22"/>
          <w:szCs w:val="22"/>
        </w:rPr>
        <w:t xml:space="preserve"> wird das Thema darüber hinaus </w:t>
      </w:r>
      <w:r w:rsidR="006D0D8E" w:rsidRPr="006D0D8E">
        <w:rPr>
          <w:rFonts w:asciiTheme="minorHAnsi" w:hAnsiTheme="minorHAnsi"/>
          <w:sz w:val="22"/>
          <w:szCs w:val="22"/>
        </w:rPr>
        <w:t xml:space="preserve">im Leitbild </w:t>
      </w:r>
      <w:r>
        <w:rPr>
          <w:rFonts w:asciiTheme="minorHAnsi" w:hAnsiTheme="minorHAnsi"/>
          <w:sz w:val="22"/>
          <w:szCs w:val="22"/>
        </w:rPr>
        <w:t>nicht mehr aufgegriffen</w:t>
      </w:r>
      <w:r w:rsidR="006D0D8E" w:rsidRPr="006D0D8E">
        <w:rPr>
          <w:rFonts w:asciiTheme="minorHAnsi" w:hAnsiTheme="minorHAnsi"/>
          <w:sz w:val="22"/>
          <w:szCs w:val="22"/>
        </w:rPr>
        <w:t xml:space="preserve">. </w:t>
      </w:r>
      <w:r>
        <w:rPr>
          <w:rFonts w:asciiTheme="minorHAnsi" w:hAnsiTheme="minorHAnsi"/>
          <w:sz w:val="22"/>
          <w:szCs w:val="22"/>
        </w:rPr>
        <w:t>Aufgrund der zentralen Bedeutung dieses Th</w:t>
      </w:r>
      <w:r>
        <w:rPr>
          <w:rFonts w:asciiTheme="minorHAnsi" w:hAnsiTheme="minorHAnsi"/>
          <w:sz w:val="22"/>
          <w:szCs w:val="22"/>
        </w:rPr>
        <w:t>e</w:t>
      </w:r>
      <w:r>
        <w:rPr>
          <w:rFonts w:asciiTheme="minorHAnsi" w:hAnsiTheme="minorHAnsi"/>
          <w:sz w:val="22"/>
          <w:szCs w:val="22"/>
        </w:rPr>
        <w:t>mas, sollte a</w:t>
      </w:r>
      <w:r w:rsidR="006D0D8E" w:rsidRPr="006D0D8E">
        <w:rPr>
          <w:rFonts w:asciiTheme="minorHAnsi" w:hAnsiTheme="minorHAnsi"/>
          <w:sz w:val="22"/>
          <w:szCs w:val="22"/>
        </w:rPr>
        <w:t>us unserer Sicht im Leitbild unbe</w:t>
      </w:r>
      <w:r w:rsidR="00B516C5">
        <w:rPr>
          <w:rFonts w:asciiTheme="minorHAnsi" w:hAnsiTheme="minorHAnsi"/>
          <w:sz w:val="22"/>
          <w:szCs w:val="22"/>
        </w:rPr>
        <w:t xml:space="preserve">dingt auf </w:t>
      </w:r>
      <w:r w:rsidR="006D0D8E" w:rsidRPr="006D0D8E">
        <w:rPr>
          <w:rFonts w:asciiTheme="minorHAnsi" w:hAnsiTheme="minorHAnsi"/>
          <w:sz w:val="22"/>
          <w:szCs w:val="22"/>
        </w:rPr>
        <w:t>dringend notwendige Maßnahmen zur Klim</w:t>
      </w:r>
      <w:r w:rsidR="006D0D8E" w:rsidRPr="006D0D8E">
        <w:rPr>
          <w:rFonts w:asciiTheme="minorHAnsi" w:hAnsiTheme="minorHAnsi"/>
          <w:sz w:val="22"/>
          <w:szCs w:val="22"/>
        </w:rPr>
        <w:t>a</w:t>
      </w:r>
      <w:r w:rsidR="006D0D8E" w:rsidRPr="006D0D8E">
        <w:rPr>
          <w:rFonts w:asciiTheme="minorHAnsi" w:hAnsiTheme="minorHAnsi"/>
          <w:sz w:val="22"/>
          <w:szCs w:val="22"/>
        </w:rPr>
        <w:t xml:space="preserve">anpassung in allen Bereichen verwiesen werden – </w:t>
      </w:r>
      <w:r w:rsidR="00C110F5">
        <w:rPr>
          <w:rFonts w:asciiTheme="minorHAnsi" w:hAnsiTheme="minorHAnsi"/>
          <w:sz w:val="22"/>
          <w:szCs w:val="22"/>
        </w:rPr>
        <w:t xml:space="preserve">so u.a. </w:t>
      </w:r>
      <w:r w:rsidR="006D0D8E" w:rsidRPr="006D0D8E">
        <w:rPr>
          <w:rFonts w:asciiTheme="minorHAnsi" w:hAnsiTheme="minorHAnsi"/>
          <w:sz w:val="22"/>
          <w:szCs w:val="22"/>
        </w:rPr>
        <w:t>die Förderung der extensiven Land- und Wiesen</w:t>
      </w:r>
      <w:r w:rsidR="00C110F5">
        <w:rPr>
          <w:rFonts w:asciiTheme="minorHAnsi" w:hAnsiTheme="minorHAnsi"/>
          <w:sz w:val="22"/>
          <w:szCs w:val="22"/>
        </w:rPr>
        <w:t>wirtschaft, den Waldumbau hin zu klima- und schädlingsresistenten Wälder</w:t>
      </w:r>
      <w:r w:rsidR="006D0D8E" w:rsidRPr="006D0D8E">
        <w:rPr>
          <w:rFonts w:asciiTheme="minorHAnsi" w:hAnsiTheme="minorHAnsi"/>
          <w:sz w:val="22"/>
          <w:szCs w:val="22"/>
        </w:rPr>
        <w:t xml:space="preserve"> im Erzgebirge und im Vogtland und die För</w:t>
      </w:r>
      <w:r w:rsidR="00B516C5">
        <w:rPr>
          <w:rFonts w:asciiTheme="minorHAnsi" w:hAnsiTheme="minorHAnsi"/>
          <w:sz w:val="22"/>
          <w:szCs w:val="22"/>
        </w:rPr>
        <w:t xml:space="preserve">derung von </w:t>
      </w:r>
      <w:r w:rsidR="006D0D8E" w:rsidRPr="006D0D8E">
        <w:rPr>
          <w:rFonts w:asciiTheme="minorHAnsi" w:hAnsiTheme="minorHAnsi"/>
          <w:sz w:val="22"/>
          <w:szCs w:val="22"/>
        </w:rPr>
        <w:t>ökologisch-klimaschützenden Maßnahmen von Kommunen in der Region Chem</w:t>
      </w:r>
      <w:r w:rsidR="00B516C5">
        <w:rPr>
          <w:rFonts w:asciiTheme="minorHAnsi" w:hAnsiTheme="minorHAnsi"/>
          <w:sz w:val="22"/>
          <w:szCs w:val="22"/>
        </w:rPr>
        <w:t>nitz</w:t>
      </w:r>
      <w:r w:rsidR="006D0D8E" w:rsidRPr="006D0D8E">
        <w:rPr>
          <w:rFonts w:asciiTheme="minorHAnsi" w:hAnsiTheme="minorHAnsi"/>
          <w:sz w:val="22"/>
          <w:szCs w:val="22"/>
        </w:rPr>
        <w:t xml:space="preserve">. </w:t>
      </w:r>
    </w:p>
    <w:p w:rsidR="00B516C5" w:rsidRDefault="00B516C5" w:rsidP="00754560">
      <w:pPr>
        <w:spacing w:after="0" w:line="240" w:lineRule="auto"/>
        <w:jc w:val="both"/>
        <w:rPr>
          <w:rFonts w:asciiTheme="minorHAnsi" w:hAnsiTheme="minorHAnsi"/>
          <w:sz w:val="22"/>
          <w:szCs w:val="22"/>
        </w:rPr>
      </w:pPr>
    </w:p>
    <w:p w:rsidR="006D0D8E" w:rsidRDefault="00B516C5" w:rsidP="00754560">
      <w:pPr>
        <w:spacing w:after="0" w:line="240" w:lineRule="auto"/>
        <w:jc w:val="both"/>
        <w:rPr>
          <w:rFonts w:asciiTheme="minorHAnsi" w:hAnsiTheme="minorHAnsi"/>
          <w:sz w:val="22"/>
          <w:szCs w:val="22"/>
        </w:rPr>
      </w:pPr>
      <w:r>
        <w:rPr>
          <w:rFonts w:asciiTheme="minorHAnsi" w:hAnsiTheme="minorHAnsi"/>
          <w:sz w:val="22"/>
          <w:szCs w:val="22"/>
        </w:rPr>
        <w:t xml:space="preserve">Prinzipiell wäre es </w:t>
      </w:r>
      <w:r w:rsidR="006D0D8E" w:rsidRPr="006D0D8E">
        <w:rPr>
          <w:rFonts w:asciiTheme="minorHAnsi" w:hAnsiTheme="minorHAnsi"/>
          <w:sz w:val="22"/>
          <w:szCs w:val="22"/>
        </w:rPr>
        <w:t>auch möglich, diese so genannten Einzelmaßnahmen weiter unten im Regiona</w:t>
      </w:r>
      <w:r w:rsidR="006D0D8E" w:rsidRPr="006D0D8E">
        <w:rPr>
          <w:rFonts w:asciiTheme="minorHAnsi" w:hAnsiTheme="minorHAnsi"/>
          <w:sz w:val="22"/>
          <w:szCs w:val="22"/>
        </w:rPr>
        <w:t>l</w:t>
      </w:r>
      <w:r w:rsidR="006D0D8E" w:rsidRPr="006D0D8E">
        <w:rPr>
          <w:rFonts w:asciiTheme="minorHAnsi" w:hAnsiTheme="minorHAnsi"/>
          <w:sz w:val="22"/>
          <w:szCs w:val="22"/>
        </w:rPr>
        <w:t>plan aufzuführen. Damit geht jedoch deren primäre strategische Bedeutung verlo</w:t>
      </w:r>
      <w:r>
        <w:rPr>
          <w:rFonts w:asciiTheme="minorHAnsi" w:hAnsiTheme="minorHAnsi"/>
          <w:sz w:val="22"/>
          <w:szCs w:val="22"/>
        </w:rPr>
        <w:t xml:space="preserve">ren. Der </w:t>
      </w:r>
      <w:r w:rsidR="006D0D8E" w:rsidRPr="006D0D8E">
        <w:rPr>
          <w:rFonts w:asciiTheme="minorHAnsi" w:hAnsiTheme="minorHAnsi"/>
          <w:sz w:val="22"/>
          <w:szCs w:val="22"/>
        </w:rPr>
        <w:t>Natur</w:t>
      </w:r>
      <w:r>
        <w:rPr>
          <w:rFonts w:asciiTheme="minorHAnsi" w:hAnsiTheme="minorHAnsi"/>
          <w:sz w:val="22"/>
          <w:szCs w:val="22"/>
        </w:rPr>
        <w:t xml:space="preserve">raum Chemnitz wird im Leitbild dem </w:t>
      </w:r>
      <w:r w:rsidR="006D0D8E" w:rsidRPr="006D0D8E">
        <w:rPr>
          <w:rFonts w:asciiTheme="minorHAnsi" w:hAnsiTheme="minorHAnsi"/>
          <w:sz w:val="22"/>
          <w:szCs w:val="22"/>
        </w:rPr>
        <w:t>Wirtschaftsraum Chem</w:t>
      </w:r>
      <w:r>
        <w:rPr>
          <w:rFonts w:asciiTheme="minorHAnsi" w:hAnsiTheme="minorHAnsi"/>
          <w:sz w:val="22"/>
          <w:szCs w:val="22"/>
        </w:rPr>
        <w:t>nitz</w:t>
      </w:r>
      <w:r w:rsidR="006D0D8E" w:rsidRPr="006D0D8E">
        <w:rPr>
          <w:rFonts w:asciiTheme="minorHAnsi" w:hAnsiTheme="minorHAnsi"/>
          <w:sz w:val="22"/>
          <w:szCs w:val="22"/>
        </w:rPr>
        <w:t xml:space="preserve"> gleichgesetzt </w:t>
      </w:r>
      <w:r w:rsidR="00C110F5">
        <w:rPr>
          <w:rFonts w:asciiTheme="minorHAnsi" w:hAnsiTheme="minorHAnsi"/>
          <w:sz w:val="22"/>
          <w:szCs w:val="22"/>
        </w:rPr>
        <w:t>bzw. zum Teil auch</w:t>
      </w:r>
      <w:r w:rsidR="006D0D8E" w:rsidRPr="006D0D8E">
        <w:rPr>
          <w:rFonts w:asciiTheme="minorHAnsi" w:hAnsiTheme="minorHAnsi"/>
          <w:sz w:val="22"/>
          <w:szCs w:val="22"/>
        </w:rPr>
        <w:t xml:space="preserve"> unterg</w:t>
      </w:r>
      <w:r w:rsidR="006D0D8E" w:rsidRPr="006D0D8E">
        <w:rPr>
          <w:rFonts w:asciiTheme="minorHAnsi" w:hAnsiTheme="minorHAnsi"/>
          <w:sz w:val="22"/>
          <w:szCs w:val="22"/>
        </w:rPr>
        <w:t>e</w:t>
      </w:r>
      <w:r w:rsidR="006D0D8E" w:rsidRPr="006D0D8E">
        <w:rPr>
          <w:rFonts w:asciiTheme="minorHAnsi" w:hAnsiTheme="minorHAnsi"/>
          <w:sz w:val="22"/>
          <w:szCs w:val="22"/>
        </w:rPr>
        <w:t xml:space="preserve">ordnet. Bei </w:t>
      </w:r>
      <w:r w:rsidR="00C110F5">
        <w:rPr>
          <w:rFonts w:asciiTheme="minorHAnsi" w:hAnsiTheme="minorHAnsi"/>
          <w:sz w:val="22"/>
          <w:szCs w:val="22"/>
        </w:rPr>
        <w:t xml:space="preserve">der zu erwartenden </w:t>
      </w:r>
      <w:r w:rsidR="006D0D8E" w:rsidRPr="006D0D8E">
        <w:rPr>
          <w:rFonts w:asciiTheme="minorHAnsi" w:hAnsiTheme="minorHAnsi"/>
          <w:sz w:val="22"/>
          <w:szCs w:val="22"/>
        </w:rPr>
        <w:t>Umsetzung des Regionalplans in den kommenden Jahren und Jah</w:t>
      </w:r>
      <w:r w:rsidR="006D0D8E" w:rsidRPr="006D0D8E">
        <w:rPr>
          <w:rFonts w:asciiTheme="minorHAnsi" w:hAnsiTheme="minorHAnsi"/>
          <w:sz w:val="22"/>
          <w:szCs w:val="22"/>
        </w:rPr>
        <w:t>r</w:t>
      </w:r>
      <w:r w:rsidR="006D0D8E" w:rsidRPr="006D0D8E">
        <w:rPr>
          <w:rFonts w:asciiTheme="minorHAnsi" w:hAnsiTheme="minorHAnsi"/>
          <w:sz w:val="22"/>
          <w:szCs w:val="22"/>
        </w:rPr>
        <w:t>zehn</w:t>
      </w:r>
      <w:r w:rsidR="00C110F5">
        <w:rPr>
          <w:rFonts w:asciiTheme="minorHAnsi" w:hAnsiTheme="minorHAnsi"/>
          <w:sz w:val="22"/>
          <w:szCs w:val="22"/>
        </w:rPr>
        <w:t>ten befürchten</w:t>
      </w:r>
      <w:r>
        <w:rPr>
          <w:rFonts w:asciiTheme="minorHAnsi" w:hAnsiTheme="minorHAnsi"/>
          <w:sz w:val="22"/>
          <w:szCs w:val="22"/>
        </w:rPr>
        <w:t xml:space="preserve"> wir daher</w:t>
      </w:r>
      <w:r w:rsidR="006D0D8E" w:rsidRPr="006D0D8E">
        <w:rPr>
          <w:rFonts w:asciiTheme="minorHAnsi" w:hAnsiTheme="minorHAnsi"/>
          <w:sz w:val="22"/>
          <w:szCs w:val="22"/>
        </w:rPr>
        <w:t>, dass weitere Wald- und Naturgebiete auf der Grundlage des vorli</w:t>
      </w:r>
      <w:r w:rsidR="006D0D8E" w:rsidRPr="006D0D8E">
        <w:rPr>
          <w:rFonts w:asciiTheme="minorHAnsi" w:hAnsiTheme="minorHAnsi"/>
          <w:sz w:val="22"/>
          <w:szCs w:val="22"/>
        </w:rPr>
        <w:t>e</w:t>
      </w:r>
      <w:r w:rsidR="006D0D8E" w:rsidRPr="006D0D8E">
        <w:rPr>
          <w:rFonts w:asciiTheme="minorHAnsi" w:hAnsiTheme="minorHAnsi"/>
          <w:sz w:val="22"/>
          <w:szCs w:val="22"/>
        </w:rPr>
        <w:t xml:space="preserve">genden Regionalplans zugunsten von neuen Wirtschaftsansiedlungen </w:t>
      </w:r>
      <w:r w:rsidR="00C110F5">
        <w:rPr>
          <w:rFonts w:asciiTheme="minorHAnsi" w:hAnsiTheme="minorHAnsi"/>
          <w:sz w:val="22"/>
          <w:szCs w:val="22"/>
        </w:rPr>
        <w:t>geopfert</w:t>
      </w:r>
      <w:r w:rsidR="006D0D8E" w:rsidRPr="006D0D8E">
        <w:rPr>
          <w:rFonts w:asciiTheme="minorHAnsi" w:hAnsiTheme="minorHAnsi"/>
          <w:sz w:val="22"/>
          <w:szCs w:val="22"/>
        </w:rPr>
        <w:t xml:space="preserve"> werden.</w:t>
      </w:r>
      <w:r>
        <w:rPr>
          <w:rFonts w:asciiTheme="minorHAnsi" w:hAnsiTheme="minorHAnsi"/>
          <w:sz w:val="22"/>
          <w:szCs w:val="22"/>
        </w:rPr>
        <w:t xml:space="preserve"> Notwendige</w:t>
      </w:r>
      <w:r w:rsidR="006D0D8E" w:rsidRPr="006D0D8E">
        <w:rPr>
          <w:rFonts w:asciiTheme="minorHAnsi" w:hAnsiTheme="minorHAnsi"/>
          <w:sz w:val="22"/>
          <w:szCs w:val="22"/>
        </w:rPr>
        <w:t xml:space="preserve"> Klimaanpassung</w:t>
      </w:r>
      <w:r w:rsidR="00C110F5">
        <w:rPr>
          <w:rFonts w:asciiTheme="minorHAnsi" w:hAnsiTheme="minorHAnsi"/>
          <w:sz w:val="22"/>
          <w:szCs w:val="22"/>
        </w:rPr>
        <w:t>smaßnahmen</w:t>
      </w:r>
      <w:r w:rsidR="006D0D8E" w:rsidRPr="006D0D8E">
        <w:rPr>
          <w:rFonts w:asciiTheme="minorHAnsi" w:hAnsiTheme="minorHAnsi"/>
          <w:sz w:val="22"/>
          <w:szCs w:val="22"/>
        </w:rPr>
        <w:t xml:space="preserve"> scheinen für das Leitbild der Region keine </w:t>
      </w:r>
      <w:r w:rsidR="00C110F5">
        <w:rPr>
          <w:rFonts w:asciiTheme="minorHAnsi" w:hAnsiTheme="minorHAnsi"/>
          <w:sz w:val="22"/>
          <w:szCs w:val="22"/>
        </w:rPr>
        <w:t xml:space="preserve">große </w:t>
      </w:r>
      <w:r w:rsidR="006D0D8E" w:rsidRPr="006D0D8E">
        <w:rPr>
          <w:rFonts w:asciiTheme="minorHAnsi" w:hAnsiTheme="minorHAnsi"/>
          <w:sz w:val="22"/>
          <w:szCs w:val="22"/>
        </w:rPr>
        <w:t>Rolle zu spielen</w:t>
      </w:r>
      <w:r w:rsidR="00C110F5">
        <w:rPr>
          <w:rFonts w:asciiTheme="minorHAnsi" w:hAnsiTheme="minorHAnsi"/>
          <w:sz w:val="22"/>
          <w:szCs w:val="22"/>
        </w:rPr>
        <w:t>, o</w:t>
      </w:r>
      <w:r w:rsidR="00C110F5">
        <w:rPr>
          <w:rFonts w:asciiTheme="minorHAnsi" w:hAnsiTheme="minorHAnsi"/>
          <w:sz w:val="22"/>
          <w:szCs w:val="22"/>
        </w:rPr>
        <w:t>b</w:t>
      </w:r>
      <w:r w:rsidR="00C110F5">
        <w:rPr>
          <w:rFonts w:asciiTheme="minorHAnsi" w:hAnsiTheme="minorHAnsi"/>
          <w:sz w:val="22"/>
          <w:szCs w:val="22"/>
        </w:rPr>
        <w:t>wohl von den Auswirkungen des Klimawandels alle Menschen und Tiere der Regionen betroffen sein werden</w:t>
      </w:r>
      <w:r w:rsidR="006D0D8E" w:rsidRPr="006D0D8E">
        <w:rPr>
          <w:rFonts w:asciiTheme="minorHAnsi" w:hAnsiTheme="minorHAnsi"/>
          <w:sz w:val="22"/>
          <w:szCs w:val="22"/>
        </w:rPr>
        <w:t>.</w:t>
      </w:r>
    </w:p>
    <w:p w:rsidR="002B7309" w:rsidRPr="006D0D8E" w:rsidRDefault="002B7309" w:rsidP="00754560">
      <w:pPr>
        <w:spacing w:after="0" w:line="240" w:lineRule="auto"/>
        <w:jc w:val="both"/>
        <w:rPr>
          <w:rFonts w:asciiTheme="minorHAnsi" w:hAnsiTheme="minorHAnsi"/>
          <w:sz w:val="22"/>
          <w:szCs w:val="22"/>
        </w:rPr>
      </w:pPr>
    </w:p>
    <w:p w:rsidR="006D0D8E" w:rsidRDefault="006D0D8E" w:rsidP="00754560">
      <w:pPr>
        <w:spacing w:after="0" w:line="240" w:lineRule="auto"/>
        <w:jc w:val="both"/>
        <w:rPr>
          <w:rFonts w:asciiTheme="minorHAnsi" w:hAnsiTheme="minorHAnsi"/>
          <w:sz w:val="22"/>
          <w:szCs w:val="22"/>
        </w:rPr>
      </w:pPr>
      <w:r w:rsidRPr="006D0D8E">
        <w:rPr>
          <w:rFonts w:asciiTheme="minorHAnsi" w:hAnsiTheme="minorHAnsi"/>
          <w:sz w:val="22"/>
          <w:szCs w:val="22"/>
        </w:rPr>
        <w:t>Der Passus „Die landschaftlichen Qualitäten und natürliche Vielfalt der Naturräume sind durch eine standortangepasste und umweltschonende Landnutzung und durch den Schutz vor vermeidbaren Beeinträchtigungen nachhaltig zu sichern und zu verbessern sowie sicht- und erlebbar zu gestalten“ sollte grundlegend überarbeitet werden. Wir schlagen folgende Formulierung vor: „Die Naturvielfalt der Region muss in den kommenden Jahren durch Maßnahmen von Landkreisen, Kommunen und privaten Akteuren zur Klimaanpassung, zum Waldumbau und zur Wiederherstellung einer ursprün</w:t>
      </w:r>
      <w:r w:rsidRPr="006D0D8E">
        <w:rPr>
          <w:rFonts w:asciiTheme="minorHAnsi" w:hAnsiTheme="minorHAnsi"/>
          <w:sz w:val="22"/>
          <w:szCs w:val="22"/>
        </w:rPr>
        <w:t>g</w:t>
      </w:r>
      <w:r w:rsidRPr="006D0D8E">
        <w:rPr>
          <w:rFonts w:asciiTheme="minorHAnsi" w:hAnsiTheme="minorHAnsi"/>
          <w:sz w:val="22"/>
          <w:szCs w:val="22"/>
        </w:rPr>
        <w:t>lichen Umwelt aktiviert wer</w:t>
      </w:r>
      <w:r w:rsidR="002B7309">
        <w:rPr>
          <w:rFonts w:asciiTheme="minorHAnsi" w:hAnsiTheme="minorHAnsi"/>
          <w:sz w:val="22"/>
          <w:szCs w:val="22"/>
        </w:rPr>
        <w:t>den. Dies gilt vor allem für die Teilräume</w:t>
      </w:r>
      <w:r w:rsidRPr="006D0D8E">
        <w:rPr>
          <w:rFonts w:asciiTheme="minorHAnsi" w:hAnsiTheme="minorHAnsi"/>
          <w:sz w:val="22"/>
          <w:szCs w:val="22"/>
        </w:rPr>
        <w:t xml:space="preserve"> Erzgebirge und Vogtland.“</w:t>
      </w:r>
    </w:p>
    <w:p w:rsidR="006D0D8E" w:rsidRDefault="006D0D8E" w:rsidP="006D0D8E">
      <w:pPr>
        <w:widowControl w:val="0"/>
        <w:spacing w:line="240" w:lineRule="auto"/>
        <w:jc w:val="both"/>
        <w:rPr>
          <w:rFonts w:asciiTheme="minorHAnsi" w:hAnsiTheme="minorHAnsi"/>
          <w:sz w:val="22"/>
          <w:szCs w:val="22"/>
        </w:rPr>
      </w:pPr>
    </w:p>
    <w:p w:rsidR="006D0D8E" w:rsidRDefault="006D0D8E" w:rsidP="00117EA2">
      <w:pPr>
        <w:widowControl w:val="0"/>
        <w:spacing w:after="0" w:line="240" w:lineRule="auto"/>
        <w:rPr>
          <w:rFonts w:asciiTheme="minorHAnsi" w:hAnsiTheme="minorHAnsi"/>
          <w:b/>
          <w:sz w:val="24"/>
          <w:szCs w:val="24"/>
        </w:rPr>
      </w:pPr>
      <w:r w:rsidRPr="006D0D8E">
        <w:rPr>
          <w:rFonts w:asciiTheme="minorHAnsi" w:hAnsiTheme="minorHAnsi"/>
          <w:b/>
          <w:sz w:val="24"/>
          <w:szCs w:val="24"/>
        </w:rPr>
        <w:t>1.2 Förderung von Innovation und Wachstum – Sicherung der räumlichen Rahmenbedi</w:t>
      </w:r>
      <w:r w:rsidRPr="006D0D8E">
        <w:rPr>
          <w:rFonts w:asciiTheme="minorHAnsi" w:hAnsiTheme="minorHAnsi"/>
          <w:b/>
          <w:sz w:val="24"/>
          <w:szCs w:val="24"/>
        </w:rPr>
        <w:t>n</w:t>
      </w:r>
      <w:r w:rsidRPr="006D0D8E">
        <w:rPr>
          <w:rFonts w:asciiTheme="minorHAnsi" w:hAnsiTheme="minorHAnsi"/>
          <w:b/>
          <w:sz w:val="24"/>
          <w:szCs w:val="24"/>
        </w:rPr>
        <w:t>gungen für die Wirtschaft</w:t>
      </w:r>
    </w:p>
    <w:p w:rsidR="00117EA2" w:rsidRPr="006D0D8E" w:rsidRDefault="00117EA2" w:rsidP="00117EA2">
      <w:pPr>
        <w:widowControl w:val="0"/>
        <w:spacing w:after="0" w:line="240" w:lineRule="auto"/>
        <w:rPr>
          <w:rFonts w:asciiTheme="minorHAnsi" w:hAnsiTheme="minorHAnsi"/>
          <w:b/>
          <w:sz w:val="24"/>
          <w:szCs w:val="24"/>
        </w:rPr>
      </w:pPr>
    </w:p>
    <w:p w:rsidR="006D0D8E" w:rsidRDefault="006D0D8E" w:rsidP="006D0D8E">
      <w:pPr>
        <w:widowControl w:val="0"/>
        <w:spacing w:line="240" w:lineRule="auto"/>
        <w:jc w:val="both"/>
        <w:rPr>
          <w:rFonts w:asciiTheme="minorHAnsi" w:hAnsiTheme="minorHAnsi"/>
          <w:sz w:val="22"/>
          <w:szCs w:val="22"/>
        </w:rPr>
      </w:pPr>
      <w:r w:rsidRPr="006D0D8E">
        <w:rPr>
          <w:rFonts w:asciiTheme="minorHAnsi" w:hAnsiTheme="minorHAnsi"/>
          <w:sz w:val="22"/>
          <w:szCs w:val="22"/>
        </w:rPr>
        <w:t xml:space="preserve">Das nach wie vor ungehemmte Wirtschaftswachstum zu </w:t>
      </w:r>
      <w:r w:rsidR="0061753D">
        <w:rPr>
          <w:rFonts w:asciiTheme="minorHAnsi" w:hAnsiTheme="minorHAnsi"/>
          <w:sz w:val="22"/>
          <w:szCs w:val="22"/>
        </w:rPr>
        <w:t xml:space="preserve">Lasten </w:t>
      </w:r>
      <w:r w:rsidRPr="006D0D8E">
        <w:rPr>
          <w:rFonts w:asciiTheme="minorHAnsi" w:hAnsiTheme="minorHAnsi"/>
          <w:sz w:val="22"/>
          <w:szCs w:val="22"/>
        </w:rPr>
        <w:t xml:space="preserve">von Natur und Umwelt und unter Nichtbeachtung </w:t>
      </w:r>
      <w:r w:rsidR="0061753D">
        <w:rPr>
          <w:rFonts w:asciiTheme="minorHAnsi" w:hAnsiTheme="minorHAnsi"/>
          <w:sz w:val="22"/>
          <w:szCs w:val="22"/>
        </w:rPr>
        <w:t xml:space="preserve">des Klimaschutzes wird leider </w:t>
      </w:r>
      <w:r w:rsidRPr="006D0D8E">
        <w:rPr>
          <w:rFonts w:asciiTheme="minorHAnsi" w:hAnsiTheme="minorHAnsi"/>
          <w:sz w:val="22"/>
          <w:szCs w:val="22"/>
        </w:rPr>
        <w:t xml:space="preserve">im Entwurf des vorliegenden Regionalplans </w:t>
      </w:r>
      <w:r w:rsidR="00F910D2">
        <w:rPr>
          <w:rFonts w:asciiTheme="minorHAnsi" w:hAnsiTheme="minorHAnsi"/>
          <w:sz w:val="22"/>
          <w:szCs w:val="22"/>
        </w:rPr>
        <w:t>manife</w:t>
      </w:r>
      <w:r w:rsidR="00F910D2">
        <w:rPr>
          <w:rFonts w:asciiTheme="minorHAnsi" w:hAnsiTheme="minorHAnsi"/>
          <w:sz w:val="22"/>
          <w:szCs w:val="22"/>
        </w:rPr>
        <w:t>s</w:t>
      </w:r>
      <w:r w:rsidR="00F910D2">
        <w:rPr>
          <w:rFonts w:asciiTheme="minorHAnsi" w:hAnsiTheme="minorHAnsi"/>
          <w:sz w:val="22"/>
          <w:szCs w:val="22"/>
        </w:rPr>
        <w:t>tiert</w:t>
      </w:r>
      <w:r w:rsidRPr="006D0D8E">
        <w:rPr>
          <w:rFonts w:asciiTheme="minorHAnsi" w:hAnsiTheme="minorHAnsi"/>
          <w:sz w:val="22"/>
          <w:szCs w:val="22"/>
        </w:rPr>
        <w:t>. So ist unter HSP 2.3 zu lesen: „Die Steigerung der Wahrnehmung der Europäischen Metropolr</w:t>
      </w:r>
      <w:r w:rsidRPr="006D0D8E">
        <w:rPr>
          <w:rFonts w:asciiTheme="minorHAnsi" w:hAnsiTheme="minorHAnsi"/>
          <w:sz w:val="22"/>
          <w:szCs w:val="22"/>
        </w:rPr>
        <w:t>e</w:t>
      </w:r>
      <w:r w:rsidRPr="006D0D8E">
        <w:rPr>
          <w:rFonts w:asciiTheme="minorHAnsi" w:hAnsiTheme="minorHAnsi"/>
          <w:sz w:val="22"/>
          <w:szCs w:val="22"/>
        </w:rPr>
        <w:t>gion Mitteldeutschland als bedeutende Wirtschafts- und Technologieregion und Intensivierung der Zusammenarbeit innerhalb und umlandbezogen erfolgt im Rahmen der Regionalentwicklung des Verbandes sowie durch die Festlegung von Vorsorgestandorten für Industrie und Gewerbe als Schwerpunktbereiche für Siedlungsbereiche in Umsetzung von Z 2.3.1.3 LEP 2013 in Kap. 1.4 Regi</w:t>
      </w:r>
      <w:r w:rsidRPr="006D0D8E">
        <w:rPr>
          <w:rFonts w:asciiTheme="minorHAnsi" w:hAnsiTheme="minorHAnsi"/>
          <w:sz w:val="22"/>
          <w:szCs w:val="22"/>
        </w:rPr>
        <w:t>o</w:t>
      </w:r>
      <w:r w:rsidRPr="006D0D8E">
        <w:rPr>
          <w:rFonts w:asciiTheme="minorHAnsi" w:hAnsiTheme="minorHAnsi"/>
          <w:sz w:val="22"/>
          <w:szCs w:val="22"/>
        </w:rPr>
        <w:t xml:space="preserve">nalplan sowie die Festlegungen in Kapitel 3.1. Verkehr des Regionalplans. HSP 2.5 – Kapitel 2.1.2 </w:t>
      </w:r>
      <w:r w:rsidR="008A095F">
        <w:rPr>
          <w:rFonts w:asciiTheme="minorHAnsi" w:hAnsiTheme="minorHAnsi"/>
          <w:sz w:val="22"/>
          <w:szCs w:val="22"/>
        </w:rPr>
        <w:t>bzw. 2.1.3 Einbindung Sachsen“.</w:t>
      </w:r>
    </w:p>
    <w:p w:rsidR="008A095F" w:rsidRPr="006D0D8E" w:rsidRDefault="008A095F" w:rsidP="006D0D8E">
      <w:pPr>
        <w:widowControl w:val="0"/>
        <w:spacing w:line="240" w:lineRule="auto"/>
        <w:jc w:val="both"/>
        <w:rPr>
          <w:rFonts w:asciiTheme="minorHAnsi" w:hAnsiTheme="minorHAnsi"/>
          <w:sz w:val="22"/>
          <w:szCs w:val="22"/>
        </w:rPr>
      </w:pPr>
    </w:p>
    <w:p w:rsidR="007E511E" w:rsidRDefault="00575313" w:rsidP="006D0D8E">
      <w:pPr>
        <w:widowControl w:val="0"/>
        <w:spacing w:line="240" w:lineRule="auto"/>
        <w:jc w:val="both"/>
        <w:rPr>
          <w:rFonts w:asciiTheme="minorHAnsi" w:hAnsiTheme="minorHAnsi"/>
          <w:sz w:val="22"/>
          <w:szCs w:val="22"/>
        </w:rPr>
      </w:pPr>
      <w:r>
        <w:rPr>
          <w:rFonts w:asciiTheme="minorHAnsi" w:hAnsiTheme="minorHAnsi"/>
          <w:sz w:val="22"/>
          <w:szCs w:val="22"/>
        </w:rPr>
        <w:t>Unverständlicherweise wird</w:t>
      </w:r>
      <w:r w:rsidR="00F910D2">
        <w:rPr>
          <w:rFonts w:asciiTheme="minorHAnsi" w:hAnsiTheme="minorHAnsi"/>
          <w:sz w:val="22"/>
          <w:szCs w:val="22"/>
        </w:rPr>
        <w:t xml:space="preserve"> mit k</w:t>
      </w:r>
      <w:r w:rsidR="006D0D8E" w:rsidRPr="006D0D8E">
        <w:rPr>
          <w:rFonts w:asciiTheme="minorHAnsi" w:hAnsiTheme="minorHAnsi"/>
          <w:sz w:val="22"/>
          <w:szCs w:val="22"/>
        </w:rPr>
        <w:t>ein</w:t>
      </w:r>
      <w:r w:rsidR="00F910D2">
        <w:rPr>
          <w:rFonts w:asciiTheme="minorHAnsi" w:hAnsiTheme="minorHAnsi"/>
          <w:sz w:val="22"/>
          <w:szCs w:val="22"/>
        </w:rPr>
        <w:t>em</w:t>
      </w:r>
      <w:r w:rsidR="006D0D8E" w:rsidRPr="006D0D8E">
        <w:rPr>
          <w:rFonts w:asciiTheme="minorHAnsi" w:hAnsiTheme="minorHAnsi"/>
          <w:sz w:val="22"/>
          <w:szCs w:val="22"/>
        </w:rPr>
        <w:t xml:space="preserve"> Wort </w:t>
      </w:r>
      <w:r w:rsidR="00F910D2">
        <w:rPr>
          <w:rFonts w:asciiTheme="minorHAnsi" w:hAnsiTheme="minorHAnsi"/>
          <w:sz w:val="22"/>
          <w:szCs w:val="22"/>
        </w:rPr>
        <w:t>von der</w:t>
      </w:r>
      <w:r w:rsidR="006D0D8E" w:rsidRPr="006D0D8E">
        <w:rPr>
          <w:rFonts w:asciiTheme="minorHAnsi" w:hAnsiTheme="minorHAnsi"/>
          <w:sz w:val="22"/>
          <w:szCs w:val="22"/>
        </w:rPr>
        <w:t xml:space="preserve"> Schonung von Ressourcen</w:t>
      </w:r>
      <w:r>
        <w:rPr>
          <w:rFonts w:asciiTheme="minorHAnsi" w:hAnsiTheme="minorHAnsi"/>
          <w:sz w:val="22"/>
          <w:szCs w:val="22"/>
        </w:rPr>
        <w:t xml:space="preserve"> oder vom notwe</w:t>
      </w:r>
      <w:r>
        <w:rPr>
          <w:rFonts w:asciiTheme="minorHAnsi" w:hAnsiTheme="minorHAnsi"/>
          <w:sz w:val="22"/>
          <w:szCs w:val="22"/>
        </w:rPr>
        <w:t>n</w:t>
      </w:r>
      <w:r>
        <w:rPr>
          <w:rFonts w:asciiTheme="minorHAnsi" w:hAnsiTheme="minorHAnsi"/>
          <w:sz w:val="22"/>
          <w:szCs w:val="22"/>
        </w:rPr>
        <w:t xml:space="preserve">digen </w:t>
      </w:r>
      <w:r w:rsidR="006D0D8E" w:rsidRPr="006D0D8E">
        <w:rPr>
          <w:rFonts w:asciiTheme="minorHAnsi" w:hAnsiTheme="minorHAnsi"/>
          <w:sz w:val="22"/>
          <w:szCs w:val="22"/>
        </w:rPr>
        <w:t>Umbau zu einer natur- und umweltverträglichen Industrie und Wirtschaft in der Region Che</w:t>
      </w:r>
      <w:r w:rsidR="006D0D8E" w:rsidRPr="006D0D8E">
        <w:rPr>
          <w:rFonts w:asciiTheme="minorHAnsi" w:hAnsiTheme="minorHAnsi"/>
          <w:sz w:val="22"/>
          <w:szCs w:val="22"/>
        </w:rPr>
        <w:t>m</w:t>
      </w:r>
      <w:r w:rsidR="006D0D8E" w:rsidRPr="006D0D8E">
        <w:rPr>
          <w:rFonts w:asciiTheme="minorHAnsi" w:hAnsiTheme="minorHAnsi"/>
          <w:sz w:val="22"/>
          <w:szCs w:val="22"/>
        </w:rPr>
        <w:t>nitz</w:t>
      </w:r>
      <w:r w:rsidR="00F910D2">
        <w:rPr>
          <w:rFonts w:asciiTheme="minorHAnsi" w:hAnsiTheme="minorHAnsi"/>
          <w:sz w:val="22"/>
          <w:szCs w:val="22"/>
        </w:rPr>
        <w:t xml:space="preserve"> gesprochen</w:t>
      </w:r>
      <w:r w:rsidR="006D0D8E" w:rsidRPr="006D0D8E">
        <w:rPr>
          <w:rFonts w:asciiTheme="minorHAnsi" w:hAnsiTheme="minorHAnsi"/>
          <w:sz w:val="22"/>
          <w:szCs w:val="22"/>
        </w:rPr>
        <w:t xml:space="preserve">. Wird der Regionalplan </w:t>
      </w:r>
      <w:r>
        <w:rPr>
          <w:rFonts w:asciiTheme="minorHAnsi" w:hAnsiTheme="minorHAnsi"/>
          <w:sz w:val="22"/>
          <w:szCs w:val="22"/>
        </w:rPr>
        <w:t xml:space="preserve">unter </w:t>
      </w:r>
      <w:r w:rsidR="00F910D2">
        <w:rPr>
          <w:rFonts w:asciiTheme="minorHAnsi" w:hAnsiTheme="minorHAnsi"/>
          <w:sz w:val="22"/>
          <w:szCs w:val="22"/>
        </w:rPr>
        <w:t xml:space="preserve">dieser </w:t>
      </w:r>
      <w:r>
        <w:rPr>
          <w:rFonts w:asciiTheme="minorHAnsi" w:hAnsiTheme="minorHAnsi"/>
          <w:sz w:val="22"/>
          <w:szCs w:val="22"/>
        </w:rPr>
        <w:t>Prioritätensetzung</w:t>
      </w:r>
      <w:r w:rsidR="006D0D8E" w:rsidRPr="006D0D8E">
        <w:rPr>
          <w:rFonts w:asciiTheme="minorHAnsi" w:hAnsiTheme="minorHAnsi"/>
          <w:sz w:val="22"/>
          <w:szCs w:val="22"/>
        </w:rPr>
        <w:t xml:space="preserve"> umgesetzt, steht offenbar einem </w:t>
      </w:r>
      <w:r>
        <w:rPr>
          <w:rFonts w:asciiTheme="minorHAnsi" w:hAnsiTheme="minorHAnsi"/>
          <w:sz w:val="22"/>
          <w:szCs w:val="22"/>
        </w:rPr>
        <w:t>ungebremsten</w:t>
      </w:r>
      <w:r w:rsidR="006D0D8E" w:rsidRPr="006D0D8E">
        <w:rPr>
          <w:rFonts w:asciiTheme="minorHAnsi" w:hAnsiTheme="minorHAnsi"/>
          <w:sz w:val="22"/>
          <w:szCs w:val="22"/>
        </w:rPr>
        <w:t xml:space="preserve"> </w:t>
      </w:r>
      <w:r>
        <w:rPr>
          <w:rFonts w:asciiTheme="minorHAnsi" w:hAnsiTheme="minorHAnsi"/>
          <w:sz w:val="22"/>
          <w:szCs w:val="22"/>
        </w:rPr>
        <w:t>F</w:t>
      </w:r>
      <w:r w:rsidR="00754560">
        <w:rPr>
          <w:rFonts w:asciiTheme="minorHAnsi" w:hAnsiTheme="minorHAnsi"/>
          <w:sz w:val="22"/>
          <w:szCs w:val="22"/>
        </w:rPr>
        <w:t>l</w:t>
      </w:r>
      <w:r>
        <w:rPr>
          <w:rFonts w:asciiTheme="minorHAnsi" w:hAnsiTheme="minorHAnsi"/>
          <w:sz w:val="22"/>
          <w:szCs w:val="22"/>
        </w:rPr>
        <w:t>ächenverbrauch</w:t>
      </w:r>
      <w:r w:rsidR="006D0D8E" w:rsidRPr="006D0D8E">
        <w:rPr>
          <w:rFonts w:asciiTheme="minorHAnsi" w:hAnsiTheme="minorHAnsi"/>
          <w:sz w:val="22"/>
          <w:szCs w:val="22"/>
        </w:rPr>
        <w:t xml:space="preserve"> in allen Gegenden der Region nichts mehr im Wege. </w:t>
      </w:r>
    </w:p>
    <w:p w:rsidR="006D0D8E" w:rsidRPr="006D0D8E" w:rsidRDefault="006D0D8E" w:rsidP="006D0D8E">
      <w:pPr>
        <w:widowControl w:val="0"/>
        <w:spacing w:line="240" w:lineRule="auto"/>
        <w:jc w:val="both"/>
        <w:rPr>
          <w:rFonts w:asciiTheme="minorHAnsi" w:hAnsiTheme="minorHAnsi"/>
          <w:sz w:val="22"/>
          <w:szCs w:val="22"/>
        </w:rPr>
      </w:pPr>
      <w:r w:rsidRPr="006D0D8E">
        <w:rPr>
          <w:rFonts w:asciiTheme="minorHAnsi" w:hAnsiTheme="minorHAnsi"/>
          <w:sz w:val="22"/>
          <w:szCs w:val="22"/>
        </w:rPr>
        <w:t xml:space="preserve">Wir schlagen </w:t>
      </w:r>
      <w:r w:rsidR="00575313">
        <w:rPr>
          <w:rFonts w:asciiTheme="minorHAnsi" w:hAnsiTheme="minorHAnsi"/>
          <w:sz w:val="22"/>
          <w:szCs w:val="22"/>
        </w:rPr>
        <w:t xml:space="preserve">daher </w:t>
      </w:r>
      <w:r w:rsidRPr="006D0D8E">
        <w:rPr>
          <w:rFonts w:asciiTheme="minorHAnsi" w:hAnsiTheme="minorHAnsi"/>
          <w:sz w:val="22"/>
          <w:szCs w:val="22"/>
        </w:rPr>
        <w:t>alternativ folgende Formulierung vor: „Die Europäische Metropolregion Mitte</w:t>
      </w:r>
      <w:r w:rsidRPr="006D0D8E">
        <w:rPr>
          <w:rFonts w:asciiTheme="minorHAnsi" w:hAnsiTheme="minorHAnsi"/>
          <w:sz w:val="22"/>
          <w:szCs w:val="22"/>
        </w:rPr>
        <w:t>l</w:t>
      </w:r>
      <w:r w:rsidRPr="006D0D8E">
        <w:rPr>
          <w:rFonts w:asciiTheme="minorHAnsi" w:hAnsiTheme="minorHAnsi"/>
          <w:sz w:val="22"/>
          <w:szCs w:val="22"/>
        </w:rPr>
        <w:t xml:space="preserve">deutschland als bedeutende Wirtschafts- und Technologieregion Europas sowie deren südöstlicher Part um Chemnitz erwarten in den kommenden Jahren einen erheblichen Wirtschaftsaufschwung. </w:t>
      </w:r>
      <w:r w:rsidRPr="006D0D8E">
        <w:rPr>
          <w:rFonts w:asciiTheme="minorHAnsi" w:hAnsiTheme="minorHAnsi"/>
          <w:sz w:val="22"/>
          <w:szCs w:val="22"/>
        </w:rPr>
        <w:lastRenderedPageBreak/>
        <w:t xml:space="preserve">Dieser </w:t>
      </w:r>
      <w:r w:rsidR="00742198">
        <w:rPr>
          <w:rFonts w:asciiTheme="minorHAnsi" w:hAnsiTheme="minorHAnsi"/>
          <w:sz w:val="22"/>
          <w:szCs w:val="22"/>
        </w:rPr>
        <w:t>muss</w:t>
      </w:r>
      <w:r w:rsidRPr="006D0D8E">
        <w:rPr>
          <w:rFonts w:asciiTheme="minorHAnsi" w:hAnsiTheme="minorHAnsi"/>
          <w:sz w:val="22"/>
          <w:szCs w:val="22"/>
        </w:rPr>
        <w:t xml:space="preserve"> </w:t>
      </w:r>
      <w:r w:rsidR="00575313">
        <w:rPr>
          <w:rFonts w:asciiTheme="minorHAnsi" w:hAnsiTheme="minorHAnsi"/>
          <w:sz w:val="22"/>
          <w:szCs w:val="22"/>
        </w:rPr>
        <w:t>unter Beachtung des</w:t>
      </w:r>
      <w:r w:rsidRPr="006D0D8E">
        <w:rPr>
          <w:rFonts w:asciiTheme="minorHAnsi" w:hAnsiTheme="minorHAnsi"/>
          <w:sz w:val="22"/>
          <w:szCs w:val="22"/>
        </w:rPr>
        <w:t xml:space="preserve"> Natur- und Klimaschutzes </w:t>
      </w:r>
      <w:r w:rsidR="00742198">
        <w:rPr>
          <w:rFonts w:asciiTheme="minorHAnsi" w:hAnsiTheme="minorHAnsi"/>
          <w:sz w:val="22"/>
          <w:szCs w:val="22"/>
        </w:rPr>
        <w:t>mit maßgeblicher Beteiligung der Bürger gesteuert werden</w:t>
      </w:r>
      <w:r w:rsidRPr="006D0D8E">
        <w:rPr>
          <w:rFonts w:asciiTheme="minorHAnsi" w:hAnsiTheme="minorHAnsi"/>
          <w:sz w:val="22"/>
          <w:szCs w:val="22"/>
        </w:rPr>
        <w:t>.“</w:t>
      </w:r>
    </w:p>
    <w:p w:rsidR="00511BAD" w:rsidRDefault="00511BAD" w:rsidP="006D0D8E">
      <w:pPr>
        <w:widowControl w:val="0"/>
        <w:spacing w:line="240" w:lineRule="auto"/>
        <w:jc w:val="both"/>
        <w:rPr>
          <w:rFonts w:asciiTheme="minorHAnsi" w:hAnsiTheme="minorHAnsi"/>
          <w:b/>
          <w:sz w:val="24"/>
          <w:szCs w:val="24"/>
        </w:rPr>
      </w:pPr>
    </w:p>
    <w:p w:rsidR="006D0D8E" w:rsidRPr="006D0D8E" w:rsidRDefault="006D0D8E" w:rsidP="006D0D8E">
      <w:pPr>
        <w:widowControl w:val="0"/>
        <w:spacing w:line="240" w:lineRule="auto"/>
        <w:jc w:val="both"/>
        <w:rPr>
          <w:rFonts w:asciiTheme="minorHAnsi" w:hAnsiTheme="minorHAnsi"/>
          <w:b/>
          <w:sz w:val="24"/>
          <w:szCs w:val="24"/>
        </w:rPr>
      </w:pPr>
      <w:r w:rsidRPr="006D0D8E">
        <w:rPr>
          <w:rFonts w:asciiTheme="minorHAnsi" w:hAnsiTheme="minorHAnsi"/>
          <w:b/>
          <w:sz w:val="24"/>
          <w:szCs w:val="24"/>
        </w:rPr>
        <w:t>1.3. Grünzüge</w:t>
      </w:r>
    </w:p>
    <w:p w:rsidR="004C0BB3" w:rsidRDefault="004C0BB3" w:rsidP="006D0D8E">
      <w:pPr>
        <w:widowControl w:val="0"/>
        <w:spacing w:line="240" w:lineRule="auto"/>
        <w:jc w:val="both"/>
        <w:rPr>
          <w:rFonts w:asciiTheme="minorHAnsi" w:hAnsiTheme="minorHAnsi"/>
          <w:sz w:val="22"/>
          <w:szCs w:val="22"/>
        </w:rPr>
      </w:pPr>
      <w:r>
        <w:rPr>
          <w:rFonts w:asciiTheme="minorHAnsi" w:hAnsiTheme="minorHAnsi"/>
          <w:sz w:val="22"/>
          <w:szCs w:val="22"/>
        </w:rPr>
        <w:t>Zu diesem Thema äußert sich der Plangeber</w:t>
      </w:r>
      <w:r w:rsidR="006D0D8E" w:rsidRPr="006D0D8E">
        <w:rPr>
          <w:rFonts w:asciiTheme="minorHAnsi" w:hAnsiTheme="minorHAnsi"/>
          <w:sz w:val="22"/>
          <w:szCs w:val="22"/>
        </w:rPr>
        <w:t xml:space="preserve"> </w:t>
      </w:r>
      <w:r>
        <w:rPr>
          <w:rFonts w:asciiTheme="minorHAnsi" w:hAnsiTheme="minorHAnsi"/>
          <w:sz w:val="22"/>
          <w:szCs w:val="22"/>
        </w:rPr>
        <w:t xml:space="preserve">im vorliegenden Entwurf </w:t>
      </w:r>
      <w:r w:rsidR="006D0D8E" w:rsidRPr="006D0D8E">
        <w:rPr>
          <w:rFonts w:asciiTheme="minorHAnsi" w:hAnsiTheme="minorHAnsi"/>
          <w:sz w:val="22"/>
          <w:szCs w:val="22"/>
        </w:rPr>
        <w:t>unter HSP 5.9 – Kapitel 2.2.1 Siedlungswesen LEP 2013</w:t>
      </w:r>
      <w:r>
        <w:rPr>
          <w:rFonts w:asciiTheme="minorHAnsi" w:hAnsiTheme="minorHAnsi"/>
          <w:sz w:val="22"/>
          <w:szCs w:val="22"/>
        </w:rPr>
        <w:t xml:space="preserve"> wie folgt</w:t>
      </w:r>
      <w:r w:rsidR="006D0D8E" w:rsidRPr="006D0D8E">
        <w:rPr>
          <w:rFonts w:asciiTheme="minorHAnsi" w:hAnsiTheme="minorHAnsi"/>
          <w:sz w:val="22"/>
          <w:szCs w:val="22"/>
        </w:rPr>
        <w:t>: „Die Freihal</w:t>
      </w:r>
      <w:r>
        <w:rPr>
          <w:rFonts w:asciiTheme="minorHAnsi" w:hAnsiTheme="minorHAnsi"/>
          <w:sz w:val="22"/>
          <w:szCs w:val="22"/>
        </w:rPr>
        <w:t>tung von r</w:t>
      </w:r>
      <w:r w:rsidR="006D0D8E" w:rsidRPr="006D0D8E">
        <w:rPr>
          <w:rFonts w:asciiTheme="minorHAnsi" w:hAnsiTheme="minorHAnsi"/>
          <w:sz w:val="22"/>
          <w:szCs w:val="22"/>
        </w:rPr>
        <w:t>egionalen Grünzügen und Grünzäsuren von Bebauung und von anderen funktionswidrigen Nutzungen erfolgt im Ergebnis der Festlegung von Regionalen Grünzügen und Grünzäsuren als Ziele der Raumordnung in Kap. 1.6 de</w:t>
      </w:r>
      <w:r w:rsidR="00D5201C">
        <w:rPr>
          <w:rFonts w:asciiTheme="minorHAnsi" w:hAnsiTheme="minorHAnsi"/>
          <w:sz w:val="22"/>
          <w:szCs w:val="22"/>
        </w:rPr>
        <w:t xml:space="preserve">s Regionalplans.“ </w:t>
      </w:r>
      <w:r>
        <w:rPr>
          <w:rFonts w:asciiTheme="minorHAnsi" w:hAnsiTheme="minorHAnsi"/>
          <w:sz w:val="22"/>
          <w:szCs w:val="22"/>
        </w:rPr>
        <w:t xml:space="preserve">Hier gibt es aus unserer Perspektive einen erheblichen </w:t>
      </w:r>
      <w:r w:rsidR="006D0D8E" w:rsidRPr="006D0D8E">
        <w:rPr>
          <w:rFonts w:asciiTheme="minorHAnsi" w:hAnsiTheme="minorHAnsi"/>
          <w:sz w:val="22"/>
          <w:szCs w:val="22"/>
        </w:rPr>
        <w:t>Handlungsbe</w:t>
      </w:r>
      <w:r>
        <w:rPr>
          <w:rFonts w:asciiTheme="minorHAnsi" w:hAnsiTheme="minorHAnsi"/>
          <w:sz w:val="22"/>
          <w:szCs w:val="22"/>
        </w:rPr>
        <w:t>darf</w:t>
      </w:r>
      <w:r w:rsidR="006D0D8E" w:rsidRPr="006D0D8E">
        <w:rPr>
          <w:rFonts w:asciiTheme="minorHAnsi" w:hAnsiTheme="minorHAnsi"/>
          <w:sz w:val="22"/>
          <w:szCs w:val="22"/>
        </w:rPr>
        <w:t xml:space="preserve">. Da </w:t>
      </w:r>
      <w:r>
        <w:rPr>
          <w:rFonts w:asciiTheme="minorHAnsi" w:hAnsiTheme="minorHAnsi"/>
          <w:sz w:val="22"/>
          <w:szCs w:val="22"/>
        </w:rPr>
        <w:t xml:space="preserve">die </w:t>
      </w:r>
      <w:r w:rsidR="006D0D8E" w:rsidRPr="006D0D8E">
        <w:rPr>
          <w:rFonts w:asciiTheme="minorHAnsi" w:hAnsiTheme="minorHAnsi"/>
          <w:sz w:val="22"/>
          <w:szCs w:val="22"/>
        </w:rPr>
        <w:t>Landkreise dies</w:t>
      </w:r>
      <w:r>
        <w:rPr>
          <w:rFonts w:asciiTheme="minorHAnsi" w:hAnsiTheme="minorHAnsi"/>
          <w:sz w:val="22"/>
          <w:szCs w:val="22"/>
        </w:rPr>
        <w:t>es Thema bisher</w:t>
      </w:r>
      <w:r w:rsidR="006D0D8E" w:rsidRPr="006D0D8E">
        <w:rPr>
          <w:rFonts w:asciiTheme="minorHAnsi" w:hAnsiTheme="minorHAnsi"/>
          <w:sz w:val="22"/>
          <w:szCs w:val="22"/>
        </w:rPr>
        <w:t xml:space="preserve"> kaum oder nur unzureichend regeln und </w:t>
      </w:r>
      <w:r>
        <w:rPr>
          <w:rFonts w:asciiTheme="minorHAnsi" w:hAnsiTheme="minorHAnsi"/>
          <w:sz w:val="22"/>
          <w:szCs w:val="22"/>
        </w:rPr>
        <w:t xml:space="preserve">die </w:t>
      </w:r>
      <w:r w:rsidR="006D0D8E" w:rsidRPr="006D0D8E">
        <w:rPr>
          <w:rFonts w:asciiTheme="minorHAnsi" w:hAnsiTheme="minorHAnsi"/>
          <w:sz w:val="22"/>
          <w:szCs w:val="22"/>
        </w:rPr>
        <w:t>Kommunen auf die Kommunalaufsicht der Kreise ver</w:t>
      </w:r>
      <w:r>
        <w:rPr>
          <w:rFonts w:asciiTheme="minorHAnsi" w:hAnsiTheme="minorHAnsi"/>
          <w:sz w:val="22"/>
          <w:szCs w:val="22"/>
        </w:rPr>
        <w:t>wiesen, hat daher der</w:t>
      </w:r>
      <w:r w:rsidR="006D0D8E" w:rsidRPr="006D0D8E">
        <w:rPr>
          <w:rFonts w:asciiTheme="minorHAnsi" w:hAnsiTheme="minorHAnsi"/>
          <w:sz w:val="22"/>
          <w:szCs w:val="22"/>
        </w:rPr>
        <w:t xml:space="preserve"> Regionalplanung </w:t>
      </w:r>
      <w:r>
        <w:rPr>
          <w:rFonts w:asciiTheme="minorHAnsi" w:hAnsiTheme="minorHAnsi"/>
          <w:sz w:val="22"/>
          <w:szCs w:val="22"/>
        </w:rPr>
        <w:t>in diesem Punkt eine besondere Verantwortung zu tragen</w:t>
      </w:r>
      <w:r w:rsidR="006D0D8E" w:rsidRPr="006D0D8E">
        <w:rPr>
          <w:rFonts w:asciiTheme="minorHAnsi" w:hAnsiTheme="minorHAnsi"/>
          <w:sz w:val="22"/>
          <w:szCs w:val="22"/>
        </w:rPr>
        <w:t xml:space="preserve">. </w:t>
      </w:r>
    </w:p>
    <w:p w:rsidR="006D0D8E" w:rsidRPr="006D0D8E" w:rsidRDefault="004C0BB3" w:rsidP="006D0D8E">
      <w:pPr>
        <w:widowControl w:val="0"/>
        <w:spacing w:line="240" w:lineRule="auto"/>
        <w:jc w:val="both"/>
        <w:rPr>
          <w:rFonts w:asciiTheme="minorHAnsi" w:hAnsiTheme="minorHAnsi"/>
          <w:sz w:val="22"/>
          <w:szCs w:val="22"/>
        </w:rPr>
      </w:pPr>
      <w:r>
        <w:rPr>
          <w:rFonts w:asciiTheme="minorHAnsi" w:hAnsiTheme="minorHAnsi"/>
          <w:sz w:val="22"/>
          <w:szCs w:val="22"/>
        </w:rPr>
        <w:t>Derz</w:t>
      </w:r>
      <w:r w:rsidR="006D0D8E" w:rsidRPr="006D0D8E">
        <w:rPr>
          <w:rFonts w:asciiTheme="minorHAnsi" w:hAnsiTheme="minorHAnsi"/>
          <w:sz w:val="22"/>
          <w:szCs w:val="22"/>
        </w:rPr>
        <w:t xml:space="preserve">eit scheint es in diesem Bereich </w:t>
      </w:r>
      <w:r w:rsidR="00EA096A">
        <w:rPr>
          <w:rFonts w:asciiTheme="minorHAnsi" w:hAnsiTheme="minorHAnsi"/>
          <w:sz w:val="22"/>
          <w:szCs w:val="22"/>
        </w:rPr>
        <w:t>keine nachhaltige Planung und Steuerung</w:t>
      </w:r>
      <w:r w:rsidR="006D0D8E" w:rsidRPr="006D0D8E">
        <w:rPr>
          <w:rFonts w:asciiTheme="minorHAnsi" w:hAnsiTheme="minorHAnsi"/>
          <w:sz w:val="22"/>
          <w:szCs w:val="22"/>
        </w:rPr>
        <w:t xml:space="preserve"> zu geben.</w:t>
      </w:r>
      <w:r w:rsidR="00B3332A">
        <w:rPr>
          <w:rFonts w:asciiTheme="minorHAnsi" w:hAnsiTheme="minorHAnsi"/>
          <w:sz w:val="22"/>
          <w:szCs w:val="22"/>
        </w:rPr>
        <w:t xml:space="preserve"> Daher regen wir regen wir an, dass dieser Sektor zentral gesteuert und koordiniert werden soll, der Austausch zwischen den betroffenen </w:t>
      </w:r>
      <w:r w:rsidR="006D0D8E" w:rsidRPr="006D0D8E">
        <w:rPr>
          <w:rFonts w:asciiTheme="minorHAnsi" w:hAnsiTheme="minorHAnsi"/>
          <w:sz w:val="22"/>
          <w:szCs w:val="22"/>
        </w:rPr>
        <w:t>Mitarbei</w:t>
      </w:r>
      <w:r w:rsidR="00B3332A">
        <w:rPr>
          <w:rFonts w:asciiTheme="minorHAnsi" w:hAnsiTheme="minorHAnsi"/>
          <w:sz w:val="22"/>
          <w:szCs w:val="22"/>
        </w:rPr>
        <w:t xml:space="preserve">tern und deren thematische Weiterbildung gefördert wird, um sie somit noch mehr für die notwendigen Zusammenhänge </w:t>
      </w:r>
      <w:r w:rsidR="006D0D8E" w:rsidRPr="006D0D8E">
        <w:rPr>
          <w:rFonts w:asciiTheme="minorHAnsi" w:hAnsiTheme="minorHAnsi"/>
          <w:sz w:val="22"/>
          <w:szCs w:val="22"/>
        </w:rPr>
        <w:t>zwischen Raum-und Siedlungsordnung, U</w:t>
      </w:r>
      <w:r w:rsidR="006D0D8E" w:rsidRPr="006D0D8E">
        <w:rPr>
          <w:rFonts w:asciiTheme="minorHAnsi" w:hAnsiTheme="minorHAnsi"/>
          <w:sz w:val="22"/>
          <w:szCs w:val="22"/>
        </w:rPr>
        <w:t>m</w:t>
      </w:r>
      <w:r w:rsidR="006D0D8E" w:rsidRPr="006D0D8E">
        <w:rPr>
          <w:rFonts w:asciiTheme="minorHAnsi" w:hAnsiTheme="minorHAnsi"/>
          <w:sz w:val="22"/>
          <w:szCs w:val="22"/>
        </w:rPr>
        <w:t>welt- und Klimaschutz</w:t>
      </w:r>
      <w:r w:rsidR="00B3332A">
        <w:rPr>
          <w:rFonts w:asciiTheme="minorHAnsi" w:hAnsiTheme="minorHAnsi"/>
          <w:sz w:val="22"/>
          <w:szCs w:val="22"/>
        </w:rPr>
        <w:t xml:space="preserve"> zu sensibilisieren</w:t>
      </w:r>
      <w:r w:rsidR="006D0D8E" w:rsidRPr="006D0D8E">
        <w:rPr>
          <w:rFonts w:asciiTheme="minorHAnsi" w:hAnsiTheme="minorHAnsi"/>
          <w:sz w:val="22"/>
          <w:szCs w:val="22"/>
        </w:rPr>
        <w:t xml:space="preserve">. </w:t>
      </w:r>
    </w:p>
    <w:p w:rsidR="006D0D8E" w:rsidRPr="006D0D8E" w:rsidRDefault="006D0D8E" w:rsidP="006D0D8E">
      <w:pPr>
        <w:widowControl w:val="0"/>
        <w:spacing w:line="240" w:lineRule="auto"/>
        <w:jc w:val="both"/>
        <w:rPr>
          <w:rFonts w:asciiTheme="minorHAnsi" w:hAnsiTheme="minorHAnsi"/>
          <w:sz w:val="22"/>
          <w:szCs w:val="22"/>
        </w:rPr>
      </w:pPr>
      <w:r w:rsidRPr="006D0D8E">
        <w:rPr>
          <w:rFonts w:asciiTheme="minorHAnsi" w:hAnsiTheme="minorHAnsi"/>
          <w:sz w:val="22"/>
          <w:szCs w:val="22"/>
        </w:rPr>
        <w:t xml:space="preserve">Wir schlagen </w:t>
      </w:r>
      <w:r w:rsidR="00B3332A">
        <w:rPr>
          <w:rFonts w:asciiTheme="minorHAnsi" w:hAnsiTheme="minorHAnsi"/>
          <w:sz w:val="22"/>
          <w:szCs w:val="22"/>
        </w:rPr>
        <w:t xml:space="preserve">daher </w:t>
      </w:r>
      <w:r w:rsidRPr="006D0D8E">
        <w:rPr>
          <w:rFonts w:asciiTheme="minorHAnsi" w:hAnsiTheme="minorHAnsi"/>
          <w:sz w:val="22"/>
          <w:szCs w:val="22"/>
        </w:rPr>
        <w:t xml:space="preserve">folgende Formulierung vor: „Regionale Grünzüge und Grünzäsuren </w:t>
      </w:r>
      <w:r w:rsidR="00B3332A">
        <w:rPr>
          <w:rFonts w:asciiTheme="minorHAnsi" w:hAnsiTheme="minorHAnsi"/>
          <w:sz w:val="22"/>
          <w:szCs w:val="22"/>
        </w:rPr>
        <w:t xml:space="preserve">müssen von der </w:t>
      </w:r>
      <w:r w:rsidRPr="006D0D8E">
        <w:rPr>
          <w:rFonts w:asciiTheme="minorHAnsi" w:hAnsiTheme="minorHAnsi"/>
          <w:sz w:val="22"/>
          <w:szCs w:val="22"/>
        </w:rPr>
        <w:t xml:space="preserve">Bebauung und anderen funktionalen Nutzungen </w:t>
      </w:r>
      <w:r w:rsidR="00B3332A">
        <w:rPr>
          <w:rFonts w:asciiTheme="minorHAnsi" w:hAnsiTheme="minorHAnsi"/>
          <w:sz w:val="22"/>
          <w:szCs w:val="22"/>
        </w:rPr>
        <w:t>freigehalten werden. Entsprechende Maßna</w:t>
      </w:r>
      <w:r w:rsidR="00B3332A">
        <w:rPr>
          <w:rFonts w:asciiTheme="minorHAnsi" w:hAnsiTheme="minorHAnsi"/>
          <w:sz w:val="22"/>
          <w:szCs w:val="22"/>
        </w:rPr>
        <w:t>h</w:t>
      </w:r>
      <w:r w:rsidR="00B3332A">
        <w:rPr>
          <w:rFonts w:asciiTheme="minorHAnsi" w:hAnsiTheme="minorHAnsi"/>
          <w:sz w:val="22"/>
          <w:szCs w:val="22"/>
        </w:rPr>
        <w:t xml:space="preserve">men </w:t>
      </w:r>
      <w:r w:rsidRPr="006D0D8E">
        <w:rPr>
          <w:rFonts w:asciiTheme="minorHAnsi" w:hAnsiTheme="minorHAnsi"/>
          <w:sz w:val="22"/>
          <w:szCs w:val="22"/>
        </w:rPr>
        <w:t>sind von Landkreisen, Kommunen und Privaten unter Beachtung des Klimaschutzes, der Klim</w:t>
      </w:r>
      <w:r w:rsidRPr="006D0D8E">
        <w:rPr>
          <w:rFonts w:asciiTheme="minorHAnsi" w:hAnsiTheme="minorHAnsi"/>
          <w:sz w:val="22"/>
          <w:szCs w:val="22"/>
        </w:rPr>
        <w:t>a</w:t>
      </w:r>
      <w:r w:rsidRPr="006D0D8E">
        <w:rPr>
          <w:rFonts w:asciiTheme="minorHAnsi" w:hAnsiTheme="minorHAnsi"/>
          <w:sz w:val="22"/>
          <w:szCs w:val="22"/>
        </w:rPr>
        <w:t>anpassung und der Achtung vor der Natur umzusetzen“.</w:t>
      </w:r>
    </w:p>
    <w:p w:rsidR="006D0D8E" w:rsidRPr="006D0D8E" w:rsidRDefault="006D0D8E" w:rsidP="006D0D8E">
      <w:pPr>
        <w:widowControl w:val="0"/>
        <w:spacing w:line="240" w:lineRule="auto"/>
        <w:jc w:val="both"/>
        <w:rPr>
          <w:rFonts w:asciiTheme="minorHAnsi" w:hAnsiTheme="minorHAnsi"/>
          <w:sz w:val="22"/>
          <w:szCs w:val="22"/>
        </w:rPr>
      </w:pPr>
      <w:r w:rsidRPr="006D0D8E">
        <w:rPr>
          <w:rFonts w:asciiTheme="minorHAnsi" w:hAnsiTheme="minorHAnsi"/>
          <w:sz w:val="22"/>
          <w:szCs w:val="22"/>
        </w:rPr>
        <w:t xml:space="preserve">In Z 1.6.1. (Begründung zu Kapitel 1.6.) wird an keiner Stelle auf den Klimawandel und </w:t>
      </w:r>
      <w:r w:rsidR="009E08F6">
        <w:rPr>
          <w:rFonts w:asciiTheme="minorHAnsi" w:hAnsiTheme="minorHAnsi"/>
          <w:sz w:val="22"/>
          <w:szCs w:val="22"/>
        </w:rPr>
        <w:t xml:space="preserve">auf </w:t>
      </w:r>
      <w:r w:rsidRPr="006D0D8E">
        <w:rPr>
          <w:rFonts w:asciiTheme="minorHAnsi" w:hAnsiTheme="minorHAnsi"/>
          <w:sz w:val="22"/>
          <w:szCs w:val="22"/>
        </w:rPr>
        <w:t>Maßna</w:t>
      </w:r>
      <w:r w:rsidRPr="006D0D8E">
        <w:rPr>
          <w:rFonts w:asciiTheme="minorHAnsi" w:hAnsiTheme="minorHAnsi"/>
          <w:sz w:val="22"/>
          <w:szCs w:val="22"/>
        </w:rPr>
        <w:t>h</w:t>
      </w:r>
      <w:r w:rsidRPr="006D0D8E">
        <w:rPr>
          <w:rFonts w:asciiTheme="minorHAnsi" w:hAnsiTheme="minorHAnsi"/>
          <w:sz w:val="22"/>
          <w:szCs w:val="22"/>
        </w:rPr>
        <w:t xml:space="preserve">men zur Klimaanpassung </w:t>
      </w:r>
      <w:r w:rsidR="00B3332A">
        <w:rPr>
          <w:rFonts w:asciiTheme="minorHAnsi" w:hAnsiTheme="minorHAnsi"/>
          <w:sz w:val="22"/>
          <w:szCs w:val="22"/>
        </w:rPr>
        <w:t>eingegangen</w:t>
      </w:r>
      <w:r w:rsidRPr="006D0D8E">
        <w:rPr>
          <w:rFonts w:asciiTheme="minorHAnsi" w:hAnsiTheme="minorHAnsi"/>
          <w:sz w:val="22"/>
          <w:szCs w:val="22"/>
        </w:rPr>
        <w:t xml:space="preserve">. Der </w:t>
      </w:r>
      <w:r w:rsidR="009E08F6">
        <w:rPr>
          <w:rFonts w:asciiTheme="minorHAnsi" w:hAnsiTheme="minorHAnsi"/>
          <w:sz w:val="22"/>
          <w:szCs w:val="22"/>
        </w:rPr>
        <w:t>voranschreitende</w:t>
      </w:r>
      <w:r w:rsidRPr="006D0D8E">
        <w:rPr>
          <w:rFonts w:asciiTheme="minorHAnsi" w:hAnsiTheme="minorHAnsi"/>
          <w:sz w:val="22"/>
          <w:szCs w:val="22"/>
        </w:rPr>
        <w:t xml:space="preserve"> Klimawandel</w:t>
      </w:r>
      <w:r w:rsidR="009E08F6">
        <w:rPr>
          <w:rFonts w:asciiTheme="minorHAnsi" w:hAnsiTheme="minorHAnsi"/>
          <w:sz w:val="22"/>
          <w:szCs w:val="22"/>
        </w:rPr>
        <w:t>, im</w:t>
      </w:r>
      <w:r w:rsidRPr="006D0D8E">
        <w:rPr>
          <w:rFonts w:asciiTheme="minorHAnsi" w:hAnsiTheme="minorHAnsi"/>
          <w:sz w:val="22"/>
          <w:szCs w:val="22"/>
        </w:rPr>
        <w:t xml:space="preserve"> Zusammenhang mit extremen Witterungslagen </w:t>
      </w:r>
      <w:r w:rsidR="009E08F6">
        <w:rPr>
          <w:rFonts w:asciiTheme="minorHAnsi" w:hAnsiTheme="minorHAnsi"/>
          <w:sz w:val="22"/>
          <w:szCs w:val="22"/>
        </w:rPr>
        <w:t xml:space="preserve">ist </w:t>
      </w:r>
      <w:r w:rsidRPr="006D0D8E">
        <w:rPr>
          <w:rFonts w:asciiTheme="minorHAnsi" w:hAnsiTheme="minorHAnsi"/>
          <w:sz w:val="22"/>
          <w:szCs w:val="22"/>
        </w:rPr>
        <w:t xml:space="preserve">jedoch </w:t>
      </w:r>
      <w:r w:rsidR="009E08F6">
        <w:rPr>
          <w:rFonts w:asciiTheme="minorHAnsi" w:hAnsiTheme="minorHAnsi"/>
          <w:sz w:val="22"/>
          <w:szCs w:val="22"/>
        </w:rPr>
        <w:t xml:space="preserve">ein </w:t>
      </w:r>
      <w:r w:rsidRPr="006D0D8E">
        <w:rPr>
          <w:rFonts w:asciiTheme="minorHAnsi" w:hAnsiTheme="minorHAnsi"/>
          <w:sz w:val="22"/>
          <w:szCs w:val="22"/>
        </w:rPr>
        <w:t>aktuelle</w:t>
      </w:r>
      <w:r w:rsidR="009E08F6">
        <w:rPr>
          <w:rFonts w:asciiTheme="minorHAnsi" w:hAnsiTheme="minorHAnsi"/>
          <w:sz w:val="22"/>
          <w:szCs w:val="22"/>
        </w:rPr>
        <w:t>s Phänomen</w:t>
      </w:r>
      <w:r w:rsidRPr="006D0D8E">
        <w:rPr>
          <w:rFonts w:asciiTheme="minorHAnsi" w:hAnsiTheme="minorHAnsi"/>
          <w:sz w:val="22"/>
          <w:szCs w:val="22"/>
        </w:rPr>
        <w:t>, d</w:t>
      </w:r>
      <w:r w:rsidR="009E08F6">
        <w:rPr>
          <w:rFonts w:asciiTheme="minorHAnsi" w:hAnsiTheme="minorHAnsi"/>
          <w:sz w:val="22"/>
          <w:szCs w:val="22"/>
        </w:rPr>
        <w:t>as</w:t>
      </w:r>
      <w:r w:rsidRPr="006D0D8E">
        <w:rPr>
          <w:rFonts w:asciiTheme="minorHAnsi" w:hAnsiTheme="minorHAnsi"/>
          <w:sz w:val="22"/>
          <w:szCs w:val="22"/>
        </w:rPr>
        <w:t xml:space="preserve"> den </w:t>
      </w:r>
      <w:r w:rsidR="009E08F6">
        <w:rPr>
          <w:rFonts w:asciiTheme="minorHAnsi" w:hAnsiTheme="minorHAnsi"/>
          <w:sz w:val="22"/>
          <w:szCs w:val="22"/>
        </w:rPr>
        <w:t xml:space="preserve">weiteren </w:t>
      </w:r>
      <w:r w:rsidRPr="006D0D8E">
        <w:rPr>
          <w:rFonts w:asciiTheme="minorHAnsi" w:hAnsiTheme="minorHAnsi"/>
          <w:sz w:val="22"/>
          <w:szCs w:val="22"/>
        </w:rPr>
        <w:t>Ausbau von Grünz</w:t>
      </w:r>
      <w:r w:rsidRPr="006D0D8E">
        <w:rPr>
          <w:rFonts w:asciiTheme="minorHAnsi" w:hAnsiTheme="minorHAnsi"/>
          <w:sz w:val="22"/>
          <w:szCs w:val="22"/>
        </w:rPr>
        <w:t>ü</w:t>
      </w:r>
      <w:r w:rsidRPr="006D0D8E">
        <w:rPr>
          <w:rFonts w:asciiTheme="minorHAnsi" w:hAnsiTheme="minorHAnsi"/>
          <w:sz w:val="22"/>
          <w:szCs w:val="22"/>
        </w:rPr>
        <w:t>gen und Grünzäsuren notwendig mach</w:t>
      </w:r>
      <w:r w:rsidR="009E08F6">
        <w:rPr>
          <w:rFonts w:asciiTheme="minorHAnsi" w:hAnsiTheme="minorHAnsi"/>
          <w:sz w:val="22"/>
          <w:szCs w:val="22"/>
        </w:rPr>
        <w:t>t</w:t>
      </w:r>
      <w:r w:rsidRPr="006D0D8E">
        <w:rPr>
          <w:rFonts w:asciiTheme="minorHAnsi" w:hAnsiTheme="minorHAnsi"/>
          <w:sz w:val="22"/>
          <w:szCs w:val="22"/>
        </w:rPr>
        <w:t>.</w:t>
      </w:r>
    </w:p>
    <w:p w:rsidR="006D0D8E" w:rsidRPr="006D0D8E" w:rsidRDefault="006D0D8E" w:rsidP="00CF5FF3">
      <w:pPr>
        <w:widowControl w:val="0"/>
        <w:spacing w:line="240" w:lineRule="auto"/>
        <w:jc w:val="both"/>
        <w:rPr>
          <w:rFonts w:asciiTheme="minorHAnsi" w:hAnsiTheme="minorHAnsi"/>
          <w:sz w:val="22"/>
          <w:szCs w:val="22"/>
        </w:rPr>
      </w:pPr>
    </w:p>
    <w:p w:rsidR="006D0D8E" w:rsidRPr="006D0D8E" w:rsidRDefault="009E08F6" w:rsidP="00CF5FF3">
      <w:pPr>
        <w:widowControl w:val="0"/>
        <w:spacing w:line="240" w:lineRule="auto"/>
        <w:jc w:val="both"/>
        <w:rPr>
          <w:rFonts w:asciiTheme="minorHAnsi" w:hAnsiTheme="minorHAnsi"/>
          <w:b/>
          <w:sz w:val="24"/>
          <w:szCs w:val="24"/>
        </w:rPr>
      </w:pPr>
      <w:r>
        <w:rPr>
          <w:rFonts w:asciiTheme="minorHAnsi" w:hAnsiTheme="minorHAnsi"/>
          <w:b/>
          <w:sz w:val="24"/>
          <w:szCs w:val="24"/>
        </w:rPr>
        <w:t xml:space="preserve">1.4. </w:t>
      </w:r>
      <w:r w:rsidR="006D0D8E" w:rsidRPr="006D0D8E">
        <w:rPr>
          <w:rFonts w:asciiTheme="minorHAnsi" w:hAnsiTheme="minorHAnsi"/>
          <w:b/>
          <w:sz w:val="24"/>
          <w:szCs w:val="24"/>
        </w:rPr>
        <w:t>Strategien zum Klimaschutz und zur vorausschauenden Anpassung an den Klimawa</w:t>
      </w:r>
      <w:r w:rsidR="006D0D8E" w:rsidRPr="006D0D8E">
        <w:rPr>
          <w:rFonts w:asciiTheme="minorHAnsi" w:hAnsiTheme="minorHAnsi"/>
          <w:b/>
          <w:sz w:val="24"/>
          <w:szCs w:val="24"/>
        </w:rPr>
        <w:t>n</w:t>
      </w:r>
      <w:r w:rsidR="006D0D8E" w:rsidRPr="006D0D8E">
        <w:rPr>
          <w:rFonts w:asciiTheme="minorHAnsi" w:hAnsiTheme="minorHAnsi"/>
          <w:b/>
          <w:sz w:val="24"/>
          <w:szCs w:val="24"/>
        </w:rPr>
        <w:t>del</w:t>
      </w:r>
    </w:p>
    <w:p w:rsidR="006D0D8E" w:rsidRDefault="00FA4A0E" w:rsidP="006D0D8E">
      <w:pPr>
        <w:widowControl w:val="0"/>
        <w:spacing w:line="240" w:lineRule="auto"/>
        <w:jc w:val="both"/>
        <w:rPr>
          <w:rFonts w:asciiTheme="minorHAnsi" w:hAnsiTheme="minorHAnsi"/>
          <w:sz w:val="22"/>
          <w:szCs w:val="22"/>
        </w:rPr>
      </w:pPr>
      <w:r>
        <w:rPr>
          <w:rFonts w:asciiTheme="minorHAnsi" w:hAnsiTheme="minorHAnsi"/>
          <w:sz w:val="22"/>
          <w:szCs w:val="22"/>
        </w:rPr>
        <w:t xml:space="preserve">Zu diesem Aspekt </w:t>
      </w:r>
      <w:r w:rsidR="006D0D8E" w:rsidRPr="006D0D8E">
        <w:rPr>
          <w:rFonts w:asciiTheme="minorHAnsi" w:hAnsiTheme="minorHAnsi"/>
          <w:sz w:val="22"/>
          <w:szCs w:val="22"/>
        </w:rPr>
        <w:t xml:space="preserve">geben </w:t>
      </w:r>
      <w:r>
        <w:rPr>
          <w:rFonts w:asciiTheme="minorHAnsi" w:hAnsiTheme="minorHAnsi"/>
          <w:sz w:val="22"/>
          <w:szCs w:val="22"/>
        </w:rPr>
        <w:t>wir</w:t>
      </w:r>
      <w:r w:rsidR="006D0D8E" w:rsidRPr="006D0D8E">
        <w:rPr>
          <w:rFonts w:asciiTheme="minorHAnsi" w:hAnsiTheme="minorHAnsi"/>
          <w:sz w:val="22"/>
          <w:szCs w:val="22"/>
        </w:rPr>
        <w:t xml:space="preserve"> zu bedenken, dass die Problematik </w:t>
      </w:r>
      <w:r>
        <w:rPr>
          <w:rFonts w:asciiTheme="minorHAnsi" w:hAnsiTheme="minorHAnsi"/>
          <w:sz w:val="22"/>
          <w:szCs w:val="22"/>
        </w:rPr>
        <w:t xml:space="preserve">der vorausschauenden Anpassung an den Klimawandel </w:t>
      </w:r>
      <w:r w:rsidR="006D0D8E" w:rsidRPr="006D0D8E">
        <w:rPr>
          <w:rFonts w:asciiTheme="minorHAnsi" w:hAnsiTheme="minorHAnsi"/>
          <w:sz w:val="22"/>
          <w:szCs w:val="22"/>
        </w:rPr>
        <w:t xml:space="preserve">äußerst kompliziert und </w:t>
      </w:r>
      <w:r>
        <w:rPr>
          <w:rFonts w:asciiTheme="minorHAnsi" w:hAnsiTheme="minorHAnsi"/>
          <w:sz w:val="22"/>
          <w:szCs w:val="22"/>
        </w:rPr>
        <w:t xml:space="preserve">sich </w:t>
      </w:r>
      <w:r w:rsidR="006D0D8E" w:rsidRPr="006D0D8E">
        <w:rPr>
          <w:rFonts w:asciiTheme="minorHAnsi" w:hAnsiTheme="minorHAnsi"/>
          <w:sz w:val="22"/>
          <w:szCs w:val="22"/>
        </w:rPr>
        <w:t xml:space="preserve">fachlich sowie wissenschaftlich </w:t>
      </w:r>
      <w:r w:rsidR="009E08F6">
        <w:rPr>
          <w:rFonts w:asciiTheme="minorHAnsi" w:hAnsiTheme="minorHAnsi"/>
          <w:sz w:val="22"/>
          <w:szCs w:val="22"/>
        </w:rPr>
        <w:t xml:space="preserve">noch </w:t>
      </w:r>
      <w:r w:rsidR="006D0D8E" w:rsidRPr="006D0D8E">
        <w:rPr>
          <w:rFonts w:asciiTheme="minorHAnsi" w:hAnsiTheme="minorHAnsi"/>
          <w:sz w:val="22"/>
          <w:szCs w:val="22"/>
        </w:rPr>
        <w:t xml:space="preserve">in der </w:t>
      </w:r>
      <w:r w:rsidR="009E08F6">
        <w:rPr>
          <w:rFonts w:asciiTheme="minorHAnsi" w:hAnsiTheme="minorHAnsi"/>
          <w:sz w:val="22"/>
          <w:szCs w:val="22"/>
        </w:rPr>
        <w:t>Weite</w:t>
      </w:r>
      <w:r w:rsidR="009E08F6">
        <w:rPr>
          <w:rFonts w:asciiTheme="minorHAnsi" w:hAnsiTheme="minorHAnsi"/>
          <w:sz w:val="22"/>
          <w:szCs w:val="22"/>
        </w:rPr>
        <w:t>r</w:t>
      </w:r>
      <w:r w:rsidR="009E08F6">
        <w:rPr>
          <w:rFonts w:asciiTheme="minorHAnsi" w:hAnsiTheme="minorHAnsi"/>
          <w:sz w:val="22"/>
          <w:szCs w:val="22"/>
        </w:rPr>
        <w:t>e</w:t>
      </w:r>
      <w:r w:rsidR="006D0D8E" w:rsidRPr="006D0D8E">
        <w:rPr>
          <w:rFonts w:asciiTheme="minorHAnsi" w:hAnsiTheme="minorHAnsi"/>
          <w:sz w:val="22"/>
          <w:szCs w:val="22"/>
        </w:rPr>
        <w:t xml:space="preserve">ntwicklung </w:t>
      </w:r>
      <w:r>
        <w:rPr>
          <w:rFonts w:asciiTheme="minorHAnsi" w:hAnsiTheme="minorHAnsi"/>
          <w:sz w:val="22"/>
          <w:szCs w:val="22"/>
        </w:rPr>
        <w:t>befindet</w:t>
      </w:r>
      <w:r w:rsidR="006D0D8E" w:rsidRPr="006D0D8E">
        <w:rPr>
          <w:rFonts w:asciiTheme="minorHAnsi" w:hAnsiTheme="minorHAnsi"/>
          <w:sz w:val="22"/>
          <w:szCs w:val="22"/>
        </w:rPr>
        <w:t xml:space="preserve">. </w:t>
      </w:r>
      <w:r w:rsidR="009E08F6">
        <w:rPr>
          <w:rFonts w:asciiTheme="minorHAnsi" w:hAnsiTheme="minorHAnsi"/>
          <w:sz w:val="22"/>
          <w:szCs w:val="22"/>
        </w:rPr>
        <w:t>Bedauerlicherweise wird in diesem Zusammenhang</w:t>
      </w:r>
      <w:r>
        <w:rPr>
          <w:rFonts w:asciiTheme="minorHAnsi" w:hAnsiTheme="minorHAnsi"/>
          <w:sz w:val="22"/>
          <w:szCs w:val="22"/>
        </w:rPr>
        <w:t xml:space="preserve"> im vorliegenden Entwurf des Regionalplans</w:t>
      </w:r>
      <w:r w:rsidR="009E08F6">
        <w:rPr>
          <w:rFonts w:asciiTheme="minorHAnsi" w:hAnsiTheme="minorHAnsi"/>
          <w:sz w:val="22"/>
          <w:szCs w:val="22"/>
        </w:rPr>
        <w:t xml:space="preserve"> leider nicht im ausreichendem Maße der dazugehörige </w:t>
      </w:r>
      <w:r w:rsidR="006D0D8E" w:rsidRPr="006D0D8E">
        <w:rPr>
          <w:rFonts w:asciiTheme="minorHAnsi" w:hAnsiTheme="minorHAnsi"/>
          <w:sz w:val="22"/>
          <w:szCs w:val="22"/>
        </w:rPr>
        <w:t>energiepolitische As</w:t>
      </w:r>
      <w:r w:rsidR="009E08F6">
        <w:rPr>
          <w:rFonts w:asciiTheme="minorHAnsi" w:hAnsiTheme="minorHAnsi"/>
          <w:sz w:val="22"/>
          <w:szCs w:val="22"/>
        </w:rPr>
        <w:t xml:space="preserve">pekt dieser Thematik </w:t>
      </w:r>
      <w:r w:rsidR="006D0D8E" w:rsidRPr="006D0D8E">
        <w:rPr>
          <w:rFonts w:asciiTheme="minorHAnsi" w:hAnsiTheme="minorHAnsi"/>
          <w:sz w:val="22"/>
          <w:szCs w:val="22"/>
        </w:rPr>
        <w:t xml:space="preserve">erörtert (siehe folgende Kapitel). </w:t>
      </w:r>
      <w:r w:rsidR="009E08F6">
        <w:rPr>
          <w:rFonts w:asciiTheme="minorHAnsi" w:hAnsiTheme="minorHAnsi"/>
          <w:sz w:val="22"/>
          <w:szCs w:val="22"/>
        </w:rPr>
        <w:t>Unklar bleibt auch, w</w:t>
      </w:r>
      <w:r w:rsidR="006D0D8E" w:rsidRPr="006D0D8E">
        <w:rPr>
          <w:rFonts w:asciiTheme="minorHAnsi" w:hAnsiTheme="minorHAnsi"/>
          <w:sz w:val="22"/>
          <w:szCs w:val="22"/>
        </w:rPr>
        <w:t>as eine so genannte „energi</w:t>
      </w:r>
      <w:r w:rsidR="006D0D8E" w:rsidRPr="006D0D8E">
        <w:rPr>
          <w:rFonts w:asciiTheme="minorHAnsi" w:hAnsiTheme="minorHAnsi"/>
          <w:sz w:val="22"/>
          <w:szCs w:val="22"/>
        </w:rPr>
        <w:t>e</w:t>
      </w:r>
      <w:r w:rsidR="006D0D8E" w:rsidRPr="006D0D8E">
        <w:rPr>
          <w:rFonts w:asciiTheme="minorHAnsi" w:hAnsiTheme="minorHAnsi"/>
          <w:sz w:val="22"/>
          <w:szCs w:val="22"/>
        </w:rPr>
        <w:t>sparende Siedlungs- und Verkehrsflächenentwick</w:t>
      </w:r>
      <w:r w:rsidR="009E08F6">
        <w:rPr>
          <w:rFonts w:asciiTheme="minorHAnsi" w:hAnsiTheme="minorHAnsi"/>
          <w:sz w:val="22"/>
          <w:szCs w:val="22"/>
        </w:rPr>
        <w:t>lung“ ist. Diese Begrifflichkeit</w:t>
      </w:r>
      <w:r w:rsidR="006D0D8E" w:rsidRPr="006D0D8E">
        <w:rPr>
          <w:rFonts w:asciiTheme="minorHAnsi" w:hAnsiTheme="minorHAnsi"/>
          <w:sz w:val="22"/>
          <w:szCs w:val="22"/>
        </w:rPr>
        <w:t xml:space="preserve"> sollte </w:t>
      </w:r>
      <w:r w:rsidR="009E08F6">
        <w:rPr>
          <w:rFonts w:asciiTheme="minorHAnsi" w:hAnsiTheme="minorHAnsi"/>
          <w:sz w:val="22"/>
          <w:szCs w:val="22"/>
        </w:rPr>
        <w:t xml:space="preserve">zumindest für das Verständnis hier </w:t>
      </w:r>
      <w:r w:rsidR="006D0D8E" w:rsidRPr="006D0D8E">
        <w:rPr>
          <w:rFonts w:asciiTheme="minorHAnsi" w:hAnsiTheme="minorHAnsi"/>
          <w:sz w:val="22"/>
          <w:szCs w:val="22"/>
        </w:rPr>
        <w:t xml:space="preserve">kurz näher erläutert werden. </w:t>
      </w:r>
      <w:r w:rsidR="009E08F6">
        <w:rPr>
          <w:rFonts w:asciiTheme="minorHAnsi" w:hAnsiTheme="minorHAnsi"/>
          <w:sz w:val="22"/>
          <w:szCs w:val="22"/>
        </w:rPr>
        <w:t xml:space="preserve">(HSP 6.1.) Bei den Ausführungen zu einer </w:t>
      </w:r>
      <w:r w:rsidR="006D0D8E" w:rsidRPr="006D0D8E">
        <w:rPr>
          <w:rFonts w:asciiTheme="minorHAnsi" w:hAnsiTheme="minorHAnsi"/>
          <w:sz w:val="22"/>
          <w:szCs w:val="22"/>
        </w:rPr>
        <w:t>klimave</w:t>
      </w:r>
      <w:r w:rsidR="006D0D8E" w:rsidRPr="006D0D8E">
        <w:rPr>
          <w:rFonts w:asciiTheme="minorHAnsi" w:hAnsiTheme="minorHAnsi"/>
          <w:sz w:val="22"/>
          <w:szCs w:val="22"/>
        </w:rPr>
        <w:t>r</w:t>
      </w:r>
      <w:r w:rsidR="006D0D8E" w:rsidRPr="006D0D8E">
        <w:rPr>
          <w:rFonts w:asciiTheme="minorHAnsi" w:hAnsiTheme="minorHAnsi"/>
          <w:sz w:val="22"/>
          <w:szCs w:val="22"/>
        </w:rPr>
        <w:t xml:space="preserve">träglichen Energieversorgung (HSP 6.2) sollten neben </w:t>
      </w:r>
      <w:r w:rsidR="009E08F6">
        <w:rPr>
          <w:rFonts w:asciiTheme="minorHAnsi" w:hAnsiTheme="minorHAnsi"/>
          <w:sz w:val="22"/>
          <w:szCs w:val="22"/>
        </w:rPr>
        <w:t xml:space="preserve">ausreichend </w:t>
      </w:r>
      <w:r w:rsidR="006D0D8E" w:rsidRPr="006D0D8E">
        <w:rPr>
          <w:rFonts w:asciiTheme="minorHAnsi" w:hAnsiTheme="minorHAnsi"/>
          <w:sz w:val="22"/>
          <w:szCs w:val="22"/>
        </w:rPr>
        <w:t xml:space="preserve">Flächen für Windenergieanlagen auch </w:t>
      </w:r>
      <w:r w:rsidR="009E08F6">
        <w:rPr>
          <w:rFonts w:asciiTheme="minorHAnsi" w:hAnsiTheme="minorHAnsi"/>
          <w:sz w:val="22"/>
          <w:szCs w:val="22"/>
        </w:rPr>
        <w:t xml:space="preserve">entsprechende </w:t>
      </w:r>
      <w:r w:rsidR="006D0D8E" w:rsidRPr="006D0D8E">
        <w:rPr>
          <w:rFonts w:asciiTheme="minorHAnsi" w:hAnsiTheme="minorHAnsi"/>
          <w:sz w:val="22"/>
          <w:szCs w:val="22"/>
        </w:rPr>
        <w:t xml:space="preserve">Flächen für Solaranlagen und Solarparks benannt werden. </w:t>
      </w:r>
    </w:p>
    <w:p w:rsidR="00CE69FD" w:rsidRPr="006D0D8E" w:rsidRDefault="00CE69FD" w:rsidP="006D0D8E">
      <w:pPr>
        <w:widowControl w:val="0"/>
        <w:spacing w:line="240" w:lineRule="auto"/>
        <w:jc w:val="both"/>
        <w:rPr>
          <w:rFonts w:asciiTheme="minorHAnsi" w:hAnsiTheme="minorHAnsi"/>
          <w:sz w:val="22"/>
          <w:szCs w:val="22"/>
        </w:rPr>
      </w:pPr>
    </w:p>
    <w:p w:rsidR="006D0D8E" w:rsidRPr="006D0D8E" w:rsidRDefault="006D0D8E" w:rsidP="006D0D8E">
      <w:pPr>
        <w:widowControl w:val="0"/>
        <w:spacing w:line="240" w:lineRule="auto"/>
        <w:jc w:val="both"/>
        <w:rPr>
          <w:rFonts w:asciiTheme="minorHAnsi" w:hAnsiTheme="minorHAnsi"/>
          <w:b/>
          <w:sz w:val="24"/>
          <w:szCs w:val="24"/>
        </w:rPr>
      </w:pPr>
      <w:r w:rsidRPr="006D0D8E">
        <w:rPr>
          <w:rFonts w:asciiTheme="minorHAnsi" w:hAnsiTheme="minorHAnsi"/>
          <w:b/>
          <w:sz w:val="24"/>
          <w:szCs w:val="24"/>
        </w:rPr>
        <w:t>1.5. Tourismus und Wintersport</w:t>
      </w:r>
    </w:p>
    <w:p w:rsidR="00AB2A90" w:rsidRDefault="006D0D8E" w:rsidP="006D0D8E">
      <w:pPr>
        <w:widowControl w:val="0"/>
        <w:spacing w:line="240" w:lineRule="auto"/>
        <w:jc w:val="both"/>
        <w:rPr>
          <w:rFonts w:asciiTheme="minorHAnsi" w:hAnsiTheme="minorHAnsi"/>
          <w:sz w:val="22"/>
          <w:szCs w:val="22"/>
        </w:rPr>
      </w:pPr>
      <w:r w:rsidRPr="006D0D8E">
        <w:rPr>
          <w:rFonts w:asciiTheme="minorHAnsi" w:hAnsiTheme="minorHAnsi"/>
          <w:sz w:val="22"/>
          <w:szCs w:val="22"/>
        </w:rPr>
        <w:t xml:space="preserve">In G 1.8.7. </w:t>
      </w:r>
      <w:r w:rsidR="00B8423C">
        <w:rPr>
          <w:rFonts w:asciiTheme="minorHAnsi" w:hAnsiTheme="minorHAnsi"/>
          <w:sz w:val="22"/>
          <w:szCs w:val="22"/>
        </w:rPr>
        <w:t xml:space="preserve">des Regionalplanentwurfs </w:t>
      </w:r>
      <w:r w:rsidRPr="006D0D8E">
        <w:rPr>
          <w:rFonts w:asciiTheme="minorHAnsi" w:hAnsiTheme="minorHAnsi"/>
          <w:sz w:val="22"/>
          <w:szCs w:val="22"/>
        </w:rPr>
        <w:t xml:space="preserve">wird </w:t>
      </w:r>
      <w:r w:rsidR="00C86C46">
        <w:rPr>
          <w:rFonts w:asciiTheme="minorHAnsi" w:hAnsiTheme="minorHAnsi"/>
          <w:sz w:val="22"/>
          <w:szCs w:val="22"/>
        </w:rPr>
        <w:t xml:space="preserve">einerseits </w:t>
      </w:r>
      <w:r w:rsidRPr="006D0D8E">
        <w:rPr>
          <w:rFonts w:asciiTheme="minorHAnsi" w:hAnsiTheme="minorHAnsi"/>
          <w:sz w:val="22"/>
          <w:szCs w:val="22"/>
        </w:rPr>
        <w:t xml:space="preserve">auf den Faktor Klimawandel verwiesen und </w:t>
      </w:r>
      <w:r w:rsidR="00C86C46">
        <w:rPr>
          <w:rFonts w:asciiTheme="minorHAnsi" w:hAnsiTheme="minorHAnsi"/>
          <w:sz w:val="22"/>
          <w:szCs w:val="22"/>
        </w:rPr>
        <w:t>a</w:t>
      </w:r>
      <w:r w:rsidR="00C86C46">
        <w:rPr>
          <w:rFonts w:asciiTheme="minorHAnsi" w:hAnsiTheme="minorHAnsi"/>
          <w:sz w:val="22"/>
          <w:szCs w:val="22"/>
        </w:rPr>
        <w:t>n</w:t>
      </w:r>
      <w:r w:rsidR="00C86C46">
        <w:rPr>
          <w:rFonts w:asciiTheme="minorHAnsi" w:hAnsiTheme="minorHAnsi"/>
          <w:sz w:val="22"/>
          <w:szCs w:val="22"/>
        </w:rPr>
        <w:t xml:space="preserve">derseits </w:t>
      </w:r>
      <w:r w:rsidRPr="006D0D8E">
        <w:rPr>
          <w:rFonts w:asciiTheme="minorHAnsi" w:hAnsiTheme="minorHAnsi"/>
          <w:sz w:val="22"/>
          <w:szCs w:val="22"/>
        </w:rPr>
        <w:t>der Ausbau de</w:t>
      </w:r>
      <w:r w:rsidR="00C86C46">
        <w:rPr>
          <w:rFonts w:asciiTheme="minorHAnsi" w:hAnsiTheme="minorHAnsi"/>
          <w:sz w:val="22"/>
          <w:szCs w:val="22"/>
        </w:rPr>
        <w:t>r</w:t>
      </w:r>
      <w:r w:rsidRPr="006D0D8E">
        <w:rPr>
          <w:rFonts w:asciiTheme="minorHAnsi" w:hAnsiTheme="minorHAnsi"/>
          <w:sz w:val="22"/>
          <w:szCs w:val="22"/>
        </w:rPr>
        <w:t xml:space="preserve"> Wintersport</w:t>
      </w:r>
      <w:r w:rsidR="00C86C46">
        <w:rPr>
          <w:rFonts w:asciiTheme="minorHAnsi" w:hAnsiTheme="minorHAnsi"/>
          <w:sz w:val="22"/>
          <w:szCs w:val="22"/>
        </w:rPr>
        <w:t>infrastruktur</w:t>
      </w:r>
      <w:r w:rsidRPr="006D0D8E">
        <w:rPr>
          <w:rFonts w:asciiTheme="minorHAnsi" w:hAnsiTheme="minorHAnsi"/>
          <w:sz w:val="22"/>
          <w:szCs w:val="22"/>
        </w:rPr>
        <w:t xml:space="preserve"> ausdrücklich empfohlen. </w:t>
      </w:r>
      <w:r w:rsidR="00C86C46">
        <w:rPr>
          <w:rFonts w:asciiTheme="minorHAnsi" w:hAnsiTheme="minorHAnsi"/>
          <w:sz w:val="22"/>
          <w:szCs w:val="22"/>
        </w:rPr>
        <w:t xml:space="preserve">In unseren Augen ist diese Empfehlung mit den realen </w:t>
      </w:r>
      <w:r w:rsidR="00A059C3">
        <w:rPr>
          <w:rFonts w:asciiTheme="minorHAnsi" w:hAnsiTheme="minorHAnsi"/>
          <w:sz w:val="22"/>
          <w:szCs w:val="22"/>
        </w:rPr>
        <w:t>Auswirkungen</w:t>
      </w:r>
      <w:r w:rsidR="00C86C46">
        <w:rPr>
          <w:rFonts w:asciiTheme="minorHAnsi" w:hAnsiTheme="minorHAnsi"/>
          <w:sz w:val="22"/>
          <w:szCs w:val="22"/>
        </w:rPr>
        <w:t xml:space="preserve"> des Klimawandels</w:t>
      </w:r>
      <w:r w:rsidR="00A059C3">
        <w:rPr>
          <w:rFonts w:asciiTheme="minorHAnsi" w:hAnsiTheme="minorHAnsi"/>
          <w:sz w:val="22"/>
          <w:szCs w:val="22"/>
        </w:rPr>
        <w:t xml:space="preserve"> nicht vereinbar. Selbst d</w:t>
      </w:r>
      <w:r w:rsidRPr="006D0D8E">
        <w:rPr>
          <w:rFonts w:asciiTheme="minorHAnsi" w:hAnsiTheme="minorHAnsi"/>
          <w:sz w:val="22"/>
          <w:szCs w:val="22"/>
        </w:rPr>
        <w:t>ie wenigen H</w:t>
      </w:r>
      <w:r w:rsidRPr="006D0D8E">
        <w:rPr>
          <w:rFonts w:asciiTheme="minorHAnsi" w:hAnsiTheme="minorHAnsi"/>
          <w:sz w:val="22"/>
          <w:szCs w:val="22"/>
        </w:rPr>
        <w:t>ö</w:t>
      </w:r>
      <w:r w:rsidRPr="006D0D8E">
        <w:rPr>
          <w:rFonts w:asciiTheme="minorHAnsi" w:hAnsiTheme="minorHAnsi"/>
          <w:sz w:val="22"/>
          <w:szCs w:val="22"/>
        </w:rPr>
        <w:t>henlagen und schneesicher</w:t>
      </w:r>
      <w:r w:rsidR="00A059C3">
        <w:rPr>
          <w:rFonts w:asciiTheme="minorHAnsi" w:hAnsiTheme="minorHAnsi"/>
          <w:sz w:val="22"/>
          <w:szCs w:val="22"/>
        </w:rPr>
        <w:t>er</w:t>
      </w:r>
      <w:r w:rsidRPr="006D0D8E">
        <w:rPr>
          <w:rFonts w:asciiTheme="minorHAnsi" w:hAnsiTheme="minorHAnsi"/>
          <w:sz w:val="22"/>
          <w:szCs w:val="22"/>
        </w:rPr>
        <w:t>en Nordhänge konnten d</w:t>
      </w:r>
      <w:r w:rsidR="00A059C3">
        <w:rPr>
          <w:rFonts w:asciiTheme="minorHAnsi" w:hAnsiTheme="minorHAnsi"/>
          <w:sz w:val="22"/>
          <w:szCs w:val="22"/>
        </w:rPr>
        <w:t>as klimabedingte Zurückgehen</w:t>
      </w:r>
      <w:r w:rsidRPr="006D0D8E">
        <w:rPr>
          <w:rFonts w:asciiTheme="minorHAnsi" w:hAnsiTheme="minorHAnsi"/>
          <w:sz w:val="22"/>
          <w:szCs w:val="22"/>
        </w:rPr>
        <w:t xml:space="preserve"> des Winterfre</w:t>
      </w:r>
      <w:r w:rsidRPr="006D0D8E">
        <w:rPr>
          <w:rFonts w:asciiTheme="minorHAnsi" w:hAnsiTheme="minorHAnsi"/>
          <w:sz w:val="22"/>
          <w:szCs w:val="22"/>
        </w:rPr>
        <w:t>i</w:t>
      </w:r>
      <w:r w:rsidRPr="006D0D8E">
        <w:rPr>
          <w:rFonts w:asciiTheme="minorHAnsi" w:hAnsiTheme="minorHAnsi"/>
          <w:sz w:val="22"/>
          <w:szCs w:val="22"/>
        </w:rPr>
        <w:t>zeitsports in den vergangenen Jahren nicht aufhalten. Der Tourismus verlagert sich im Winter z</w:t>
      </w:r>
      <w:r w:rsidRPr="006D0D8E">
        <w:rPr>
          <w:rFonts w:asciiTheme="minorHAnsi" w:hAnsiTheme="minorHAnsi"/>
          <w:sz w:val="22"/>
          <w:szCs w:val="22"/>
        </w:rPr>
        <w:t>u</w:t>
      </w:r>
      <w:r w:rsidRPr="006D0D8E">
        <w:rPr>
          <w:rFonts w:asciiTheme="minorHAnsi" w:hAnsiTheme="minorHAnsi"/>
          <w:sz w:val="22"/>
          <w:szCs w:val="22"/>
        </w:rPr>
        <w:t>neh</w:t>
      </w:r>
      <w:r w:rsidR="008D3778">
        <w:rPr>
          <w:rFonts w:asciiTheme="minorHAnsi" w:hAnsiTheme="minorHAnsi"/>
          <w:sz w:val="22"/>
          <w:szCs w:val="22"/>
        </w:rPr>
        <w:t>mend in schneesichere Regionen</w:t>
      </w:r>
      <w:r w:rsidRPr="006D0D8E">
        <w:rPr>
          <w:rFonts w:asciiTheme="minorHAnsi" w:hAnsiTheme="minorHAnsi"/>
          <w:sz w:val="22"/>
          <w:szCs w:val="22"/>
        </w:rPr>
        <w:t xml:space="preserve">. </w:t>
      </w:r>
    </w:p>
    <w:p w:rsidR="00A90BC0" w:rsidRDefault="00A90BC0" w:rsidP="006D0D8E">
      <w:pPr>
        <w:widowControl w:val="0"/>
        <w:spacing w:line="240" w:lineRule="auto"/>
        <w:jc w:val="both"/>
        <w:rPr>
          <w:rFonts w:asciiTheme="minorHAnsi" w:hAnsiTheme="minorHAnsi"/>
          <w:sz w:val="22"/>
          <w:szCs w:val="22"/>
        </w:rPr>
      </w:pPr>
    </w:p>
    <w:p w:rsidR="006D0D8E" w:rsidRDefault="006D0D8E" w:rsidP="006D0D8E">
      <w:pPr>
        <w:widowControl w:val="0"/>
        <w:spacing w:line="240" w:lineRule="auto"/>
        <w:jc w:val="both"/>
        <w:rPr>
          <w:rFonts w:asciiTheme="minorHAnsi" w:hAnsiTheme="minorHAnsi"/>
          <w:sz w:val="22"/>
          <w:szCs w:val="22"/>
        </w:rPr>
      </w:pPr>
      <w:r w:rsidRPr="006D0D8E">
        <w:rPr>
          <w:rFonts w:asciiTheme="minorHAnsi" w:hAnsiTheme="minorHAnsi"/>
          <w:sz w:val="22"/>
          <w:szCs w:val="22"/>
        </w:rPr>
        <w:lastRenderedPageBreak/>
        <w:t>Für die Orte und Gebiete der Region</w:t>
      </w:r>
      <w:r w:rsidR="008D3778">
        <w:rPr>
          <w:rFonts w:asciiTheme="minorHAnsi" w:hAnsiTheme="minorHAnsi"/>
          <w:sz w:val="22"/>
          <w:szCs w:val="22"/>
        </w:rPr>
        <w:t xml:space="preserve"> Chemnitz</w:t>
      </w:r>
      <w:r w:rsidRPr="006D0D8E">
        <w:rPr>
          <w:rFonts w:asciiTheme="minorHAnsi" w:hAnsiTheme="minorHAnsi"/>
          <w:sz w:val="22"/>
          <w:szCs w:val="22"/>
        </w:rPr>
        <w:t>, die traditionell mit dem Wintersport verbunden w</w:t>
      </w:r>
      <w:r w:rsidRPr="006D0D8E">
        <w:rPr>
          <w:rFonts w:asciiTheme="minorHAnsi" w:hAnsiTheme="minorHAnsi"/>
          <w:sz w:val="22"/>
          <w:szCs w:val="22"/>
        </w:rPr>
        <w:t>a</w:t>
      </w:r>
      <w:r w:rsidRPr="006D0D8E">
        <w:rPr>
          <w:rFonts w:asciiTheme="minorHAnsi" w:hAnsiTheme="minorHAnsi"/>
          <w:sz w:val="22"/>
          <w:szCs w:val="22"/>
        </w:rPr>
        <w:t>ren oder es noch sind, kommt es deshalb mehr denn je darauf an, alternative und flexible Tourismu</w:t>
      </w:r>
      <w:r w:rsidRPr="006D0D8E">
        <w:rPr>
          <w:rFonts w:asciiTheme="minorHAnsi" w:hAnsiTheme="minorHAnsi"/>
          <w:sz w:val="22"/>
          <w:szCs w:val="22"/>
        </w:rPr>
        <w:t>s</w:t>
      </w:r>
      <w:r w:rsidRPr="006D0D8E">
        <w:rPr>
          <w:rFonts w:asciiTheme="minorHAnsi" w:hAnsiTheme="minorHAnsi"/>
          <w:sz w:val="22"/>
          <w:szCs w:val="22"/>
        </w:rPr>
        <w:t xml:space="preserve">konzepte zu erstellen. </w:t>
      </w:r>
    </w:p>
    <w:p w:rsidR="00AB2A90" w:rsidRDefault="00AB2A90" w:rsidP="006D0D8E">
      <w:pPr>
        <w:widowControl w:val="0"/>
        <w:spacing w:line="240" w:lineRule="auto"/>
        <w:jc w:val="both"/>
        <w:rPr>
          <w:rFonts w:asciiTheme="minorHAnsi" w:hAnsiTheme="minorHAnsi"/>
          <w:b/>
          <w:sz w:val="24"/>
          <w:szCs w:val="24"/>
        </w:rPr>
      </w:pPr>
    </w:p>
    <w:p w:rsidR="006D0D8E" w:rsidRPr="006D0D8E" w:rsidRDefault="006D0D8E" w:rsidP="006D0D8E">
      <w:pPr>
        <w:widowControl w:val="0"/>
        <w:spacing w:line="240" w:lineRule="auto"/>
        <w:jc w:val="both"/>
        <w:rPr>
          <w:rFonts w:asciiTheme="minorHAnsi" w:hAnsiTheme="minorHAnsi"/>
          <w:b/>
          <w:sz w:val="24"/>
          <w:szCs w:val="24"/>
        </w:rPr>
      </w:pPr>
      <w:r w:rsidRPr="006D0D8E">
        <w:rPr>
          <w:rFonts w:asciiTheme="minorHAnsi" w:hAnsiTheme="minorHAnsi"/>
          <w:b/>
          <w:sz w:val="24"/>
          <w:szCs w:val="24"/>
        </w:rPr>
        <w:t>1.6. Landschaftsbild, Landschaftserleben</w:t>
      </w:r>
    </w:p>
    <w:p w:rsidR="00341B5C" w:rsidRDefault="00341B5C" w:rsidP="00AB2A90">
      <w:pPr>
        <w:spacing w:after="0" w:line="240" w:lineRule="auto"/>
        <w:jc w:val="both"/>
        <w:rPr>
          <w:rFonts w:asciiTheme="minorHAnsi" w:hAnsiTheme="minorHAnsi"/>
          <w:sz w:val="22"/>
          <w:szCs w:val="22"/>
        </w:rPr>
      </w:pPr>
      <w:r>
        <w:rPr>
          <w:rFonts w:asciiTheme="minorHAnsi" w:hAnsiTheme="minorHAnsi"/>
          <w:sz w:val="22"/>
          <w:szCs w:val="22"/>
        </w:rPr>
        <w:t>Im Grundsatz</w:t>
      </w:r>
      <w:r w:rsidR="006D0D8E" w:rsidRPr="006D0D8E">
        <w:rPr>
          <w:rFonts w:asciiTheme="minorHAnsi" w:hAnsiTheme="minorHAnsi"/>
          <w:sz w:val="22"/>
          <w:szCs w:val="22"/>
        </w:rPr>
        <w:t xml:space="preserve"> G 2.1.2. wird </w:t>
      </w:r>
      <w:r>
        <w:rPr>
          <w:rFonts w:asciiTheme="minorHAnsi" w:hAnsiTheme="minorHAnsi"/>
          <w:sz w:val="22"/>
          <w:szCs w:val="22"/>
        </w:rPr>
        <w:t>leider kein Bezug auf den Zusammenhang</w:t>
      </w:r>
      <w:r w:rsidR="006D0D8E" w:rsidRPr="006D0D8E">
        <w:rPr>
          <w:rFonts w:asciiTheme="minorHAnsi" w:hAnsiTheme="minorHAnsi"/>
          <w:sz w:val="22"/>
          <w:szCs w:val="22"/>
        </w:rPr>
        <w:t>, dass der anhaltende Klim</w:t>
      </w:r>
      <w:r w:rsidR="006D0D8E" w:rsidRPr="006D0D8E">
        <w:rPr>
          <w:rFonts w:asciiTheme="minorHAnsi" w:hAnsiTheme="minorHAnsi"/>
          <w:sz w:val="22"/>
          <w:szCs w:val="22"/>
        </w:rPr>
        <w:t>a</w:t>
      </w:r>
      <w:r w:rsidR="006D0D8E" w:rsidRPr="006D0D8E">
        <w:rPr>
          <w:rFonts w:asciiTheme="minorHAnsi" w:hAnsiTheme="minorHAnsi"/>
          <w:sz w:val="22"/>
          <w:szCs w:val="22"/>
        </w:rPr>
        <w:t>wandel Auswirkungen auf das Landschaftsbild und Landschaftserleben der Region hat</w:t>
      </w:r>
      <w:r>
        <w:rPr>
          <w:rFonts w:asciiTheme="minorHAnsi" w:hAnsiTheme="minorHAnsi"/>
          <w:sz w:val="22"/>
          <w:szCs w:val="22"/>
        </w:rPr>
        <w:t>, genommen</w:t>
      </w:r>
      <w:r w:rsidR="006D0D8E" w:rsidRPr="006D0D8E">
        <w:rPr>
          <w:rFonts w:asciiTheme="minorHAnsi" w:hAnsiTheme="minorHAnsi"/>
          <w:sz w:val="22"/>
          <w:szCs w:val="22"/>
        </w:rPr>
        <w:t>.</w:t>
      </w:r>
    </w:p>
    <w:p w:rsidR="00B579B5" w:rsidRDefault="00B579B5" w:rsidP="00AB2A90">
      <w:pPr>
        <w:spacing w:after="0" w:line="240" w:lineRule="auto"/>
        <w:jc w:val="both"/>
        <w:rPr>
          <w:rFonts w:asciiTheme="minorHAnsi" w:hAnsiTheme="minorHAnsi"/>
          <w:sz w:val="22"/>
          <w:szCs w:val="22"/>
        </w:rPr>
      </w:pPr>
    </w:p>
    <w:p w:rsidR="006D0D8E" w:rsidRPr="006D0D8E" w:rsidRDefault="006D0D8E" w:rsidP="00AB2A90">
      <w:pPr>
        <w:spacing w:after="0" w:line="240" w:lineRule="auto"/>
        <w:jc w:val="both"/>
        <w:rPr>
          <w:rFonts w:asciiTheme="minorHAnsi" w:hAnsiTheme="minorHAnsi"/>
          <w:sz w:val="22"/>
          <w:szCs w:val="22"/>
        </w:rPr>
      </w:pPr>
      <w:r w:rsidRPr="006D0D8E">
        <w:rPr>
          <w:rFonts w:asciiTheme="minorHAnsi" w:hAnsiTheme="minorHAnsi"/>
          <w:sz w:val="22"/>
          <w:szCs w:val="22"/>
        </w:rPr>
        <w:t>Lang anhaltende Regenperi</w:t>
      </w:r>
      <w:r w:rsidR="00341B5C">
        <w:rPr>
          <w:rFonts w:asciiTheme="minorHAnsi" w:hAnsiTheme="minorHAnsi"/>
          <w:sz w:val="22"/>
          <w:szCs w:val="22"/>
        </w:rPr>
        <w:t xml:space="preserve">oden verbunden mit </w:t>
      </w:r>
      <w:r w:rsidRPr="006D0D8E">
        <w:rPr>
          <w:rFonts w:asciiTheme="minorHAnsi" w:hAnsiTheme="minorHAnsi"/>
          <w:sz w:val="22"/>
          <w:szCs w:val="22"/>
        </w:rPr>
        <w:t>Starkregen einerseits und lang anhaltende Trocke</w:t>
      </w:r>
      <w:r w:rsidRPr="006D0D8E">
        <w:rPr>
          <w:rFonts w:asciiTheme="minorHAnsi" w:hAnsiTheme="minorHAnsi"/>
          <w:sz w:val="22"/>
          <w:szCs w:val="22"/>
        </w:rPr>
        <w:t>n</w:t>
      </w:r>
      <w:r w:rsidRPr="006D0D8E">
        <w:rPr>
          <w:rFonts w:asciiTheme="minorHAnsi" w:hAnsiTheme="minorHAnsi"/>
          <w:sz w:val="22"/>
          <w:szCs w:val="22"/>
        </w:rPr>
        <w:t>heit</w:t>
      </w:r>
      <w:r w:rsidR="00341B5C">
        <w:rPr>
          <w:rFonts w:asciiTheme="minorHAnsi" w:hAnsiTheme="minorHAnsi"/>
          <w:sz w:val="22"/>
          <w:szCs w:val="22"/>
        </w:rPr>
        <w:t xml:space="preserve"> andererseits</w:t>
      </w:r>
      <w:r w:rsidRPr="006D0D8E">
        <w:rPr>
          <w:rFonts w:asciiTheme="minorHAnsi" w:hAnsiTheme="minorHAnsi"/>
          <w:sz w:val="22"/>
          <w:szCs w:val="22"/>
        </w:rPr>
        <w:t xml:space="preserve"> haben in den vergangenen Jahren das Landschaftsbild </w:t>
      </w:r>
      <w:r w:rsidR="00341B5C">
        <w:rPr>
          <w:rFonts w:asciiTheme="minorHAnsi" w:hAnsiTheme="minorHAnsi"/>
          <w:sz w:val="22"/>
          <w:szCs w:val="22"/>
        </w:rPr>
        <w:t xml:space="preserve">der Region </w:t>
      </w:r>
      <w:r w:rsidRPr="006D0D8E">
        <w:rPr>
          <w:rFonts w:asciiTheme="minorHAnsi" w:hAnsiTheme="minorHAnsi"/>
          <w:sz w:val="22"/>
          <w:szCs w:val="22"/>
        </w:rPr>
        <w:t xml:space="preserve">geprägt; dies dürfte auch in den kommenden Jahren </w:t>
      </w:r>
      <w:r w:rsidR="00341B5C">
        <w:rPr>
          <w:rFonts w:asciiTheme="minorHAnsi" w:hAnsiTheme="minorHAnsi"/>
          <w:sz w:val="22"/>
          <w:szCs w:val="22"/>
        </w:rPr>
        <w:t>fortsetzen</w:t>
      </w:r>
      <w:r w:rsidRPr="006D0D8E">
        <w:rPr>
          <w:rFonts w:asciiTheme="minorHAnsi" w:hAnsiTheme="minorHAnsi"/>
          <w:sz w:val="22"/>
          <w:szCs w:val="22"/>
        </w:rPr>
        <w:t>. Immer mehr Pflanzen und Tiere, die bisher in sü</w:t>
      </w:r>
      <w:r w:rsidRPr="006D0D8E">
        <w:rPr>
          <w:rFonts w:asciiTheme="minorHAnsi" w:hAnsiTheme="minorHAnsi"/>
          <w:sz w:val="22"/>
          <w:szCs w:val="22"/>
        </w:rPr>
        <w:t>d</w:t>
      </w:r>
      <w:r w:rsidRPr="006D0D8E">
        <w:rPr>
          <w:rFonts w:asciiTheme="minorHAnsi" w:hAnsiTheme="minorHAnsi"/>
          <w:sz w:val="22"/>
          <w:szCs w:val="22"/>
        </w:rPr>
        <w:t xml:space="preserve">lichen Ländern heimisch waren, verlagern </w:t>
      </w:r>
      <w:r w:rsidR="00341B5C">
        <w:rPr>
          <w:rFonts w:asciiTheme="minorHAnsi" w:hAnsiTheme="minorHAnsi"/>
          <w:sz w:val="22"/>
          <w:szCs w:val="22"/>
        </w:rPr>
        <w:t xml:space="preserve">ihren Lebensrum in Richtung </w:t>
      </w:r>
      <w:r w:rsidRPr="006D0D8E">
        <w:rPr>
          <w:rFonts w:asciiTheme="minorHAnsi" w:hAnsiTheme="minorHAnsi"/>
          <w:sz w:val="22"/>
          <w:szCs w:val="22"/>
        </w:rPr>
        <w:t>Norden. Die</w:t>
      </w:r>
      <w:r w:rsidR="00341B5C">
        <w:rPr>
          <w:rFonts w:asciiTheme="minorHAnsi" w:hAnsiTheme="minorHAnsi"/>
          <w:sz w:val="22"/>
          <w:szCs w:val="22"/>
        </w:rPr>
        <w:t>se Veränderu</w:t>
      </w:r>
      <w:r w:rsidR="00341B5C">
        <w:rPr>
          <w:rFonts w:asciiTheme="minorHAnsi" w:hAnsiTheme="minorHAnsi"/>
          <w:sz w:val="22"/>
          <w:szCs w:val="22"/>
        </w:rPr>
        <w:t>n</w:t>
      </w:r>
      <w:r w:rsidR="00341B5C">
        <w:rPr>
          <w:rFonts w:asciiTheme="minorHAnsi" w:hAnsiTheme="minorHAnsi"/>
          <w:sz w:val="22"/>
          <w:szCs w:val="22"/>
        </w:rPr>
        <w:t xml:space="preserve">gen werden auch zukünftig </w:t>
      </w:r>
      <w:r w:rsidRPr="006D0D8E">
        <w:rPr>
          <w:rFonts w:asciiTheme="minorHAnsi" w:hAnsiTheme="minorHAnsi"/>
          <w:sz w:val="22"/>
          <w:szCs w:val="22"/>
        </w:rPr>
        <w:t>das Landschaftsbild nachhaltig prägen.</w:t>
      </w:r>
    </w:p>
    <w:p w:rsidR="00511BAD" w:rsidRDefault="00511BAD" w:rsidP="006D0D8E">
      <w:pPr>
        <w:widowControl w:val="0"/>
        <w:spacing w:line="240" w:lineRule="auto"/>
        <w:jc w:val="both"/>
        <w:rPr>
          <w:rFonts w:asciiTheme="minorHAnsi" w:hAnsiTheme="minorHAnsi"/>
          <w:b/>
          <w:sz w:val="24"/>
          <w:szCs w:val="24"/>
        </w:rPr>
      </w:pPr>
    </w:p>
    <w:p w:rsidR="006D0D8E" w:rsidRPr="006D0D8E" w:rsidRDefault="006D0D8E" w:rsidP="006D0D8E">
      <w:pPr>
        <w:widowControl w:val="0"/>
        <w:spacing w:line="240" w:lineRule="auto"/>
        <w:jc w:val="both"/>
        <w:rPr>
          <w:rFonts w:asciiTheme="minorHAnsi" w:hAnsiTheme="minorHAnsi"/>
          <w:sz w:val="24"/>
          <w:szCs w:val="24"/>
        </w:rPr>
      </w:pPr>
      <w:r w:rsidRPr="006D0D8E">
        <w:rPr>
          <w:rFonts w:asciiTheme="minorHAnsi" w:hAnsiTheme="minorHAnsi"/>
          <w:b/>
          <w:sz w:val="24"/>
          <w:szCs w:val="24"/>
        </w:rPr>
        <w:t>1.7. Waldumbau</w:t>
      </w:r>
    </w:p>
    <w:p w:rsidR="006D0D8E" w:rsidRPr="006D0D8E" w:rsidRDefault="00B579B5" w:rsidP="006D0D8E">
      <w:pPr>
        <w:widowControl w:val="0"/>
        <w:spacing w:line="240" w:lineRule="auto"/>
        <w:jc w:val="both"/>
        <w:rPr>
          <w:rFonts w:asciiTheme="minorHAnsi" w:hAnsiTheme="minorHAnsi"/>
          <w:sz w:val="22"/>
          <w:szCs w:val="22"/>
        </w:rPr>
      </w:pPr>
      <w:r>
        <w:rPr>
          <w:rFonts w:asciiTheme="minorHAnsi" w:hAnsiTheme="minorHAnsi"/>
          <w:sz w:val="22"/>
          <w:szCs w:val="22"/>
        </w:rPr>
        <w:t>Der Plangeber geht i</w:t>
      </w:r>
      <w:r w:rsidR="006D0D8E" w:rsidRPr="006D0D8E">
        <w:rPr>
          <w:rFonts w:asciiTheme="minorHAnsi" w:hAnsiTheme="minorHAnsi"/>
          <w:sz w:val="22"/>
          <w:szCs w:val="22"/>
        </w:rPr>
        <w:t xml:space="preserve">n Kapitel 2.3.2 Forstwirtschaft (Z 2.3.2.5) </w:t>
      </w:r>
      <w:r>
        <w:rPr>
          <w:rFonts w:asciiTheme="minorHAnsi" w:hAnsiTheme="minorHAnsi"/>
          <w:sz w:val="22"/>
          <w:szCs w:val="22"/>
        </w:rPr>
        <w:t>richtigerweise</w:t>
      </w:r>
      <w:r w:rsidR="006D0D8E" w:rsidRPr="006D0D8E">
        <w:rPr>
          <w:rFonts w:asciiTheme="minorHAnsi" w:hAnsiTheme="minorHAnsi"/>
          <w:sz w:val="22"/>
          <w:szCs w:val="22"/>
        </w:rPr>
        <w:t xml:space="preserve"> auf Aspekte des Klim</w:t>
      </w:r>
      <w:r w:rsidR="006D0D8E" w:rsidRPr="006D0D8E">
        <w:rPr>
          <w:rFonts w:asciiTheme="minorHAnsi" w:hAnsiTheme="minorHAnsi"/>
          <w:sz w:val="22"/>
          <w:szCs w:val="22"/>
        </w:rPr>
        <w:t>a</w:t>
      </w:r>
      <w:r w:rsidR="006D0D8E" w:rsidRPr="006D0D8E">
        <w:rPr>
          <w:rFonts w:asciiTheme="minorHAnsi" w:hAnsiTheme="minorHAnsi"/>
          <w:sz w:val="22"/>
          <w:szCs w:val="22"/>
        </w:rPr>
        <w:t>schutzes und des Klimawandels</w:t>
      </w:r>
      <w:r>
        <w:rPr>
          <w:rFonts w:asciiTheme="minorHAnsi" w:hAnsiTheme="minorHAnsi"/>
          <w:sz w:val="22"/>
          <w:szCs w:val="22"/>
        </w:rPr>
        <w:t>,</w:t>
      </w:r>
      <w:r w:rsidR="006D0D8E" w:rsidRPr="006D0D8E">
        <w:rPr>
          <w:rFonts w:asciiTheme="minorHAnsi" w:hAnsiTheme="minorHAnsi"/>
          <w:sz w:val="22"/>
          <w:szCs w:val="22"/>
        </w:rPr>
        <w:t xml:space="preserve"> wie Hitzestress und Austrocknung</w:t>
      </w:r>
      <w:r>
        <w:rPr>
          <w:rFonts w:asciiTheme="minorHAnsi" w:hAnsiTheme="minorHAnsi"/>
          <w:sz w:val="22"/>
          <w:szCs w:val="22"/>
        </w:rPr>
        <w:t>, ein</w:t>
      </w:r>
      <w:r w:rsidR="006D0D8E" w:rsidRPr="006D0D8E">
        <w:rPr>
          <w:rFonts w:asciiTheme="minorHAnsi" w:hAnsiTheme="minorHAnsi"/>
          <w:sz w:val="22"/>
          <w:szCs w:val="22"/>
        </w:rPr>
        <w:t xml:space="preserve">. Wir </w:t>
      </w:r>
      <w:r>
        <w:rPr>
          <w:rFonts w:asciiTheme="minorHAnsi" w:hAnsiTheme="minorHAnsi"/>
          <w:sz w:val="22"/>
          <w:szCs w:val="22"/>
        </w:rPr>
        <w:t>unterstützen die Sensib</w:t>
      </w:r>
      <w:r>
        <w:rPr>
          <w:rFonts w:asciiTheme="minorHAnsi" w:hAnsiTheme="minorHAnsi"/>
          <w:sz w:val="22"/>
          <w:szCs w:val="22"/>
        </w:rPr>
        <w:t>i</w:t>
      </w:r>
      <w:r>
        <w:rPr>
          <w:rFonts w:asciiTheme="minorHAnsi" w:hAnsiTheme="minorHAnsi"/>
          <w:sz w:val="22"/>
          <w:szCs w:val="22"/>
        </w:rPr>
        <w:t>lisierung der Bewohner für entsprechende Auswirkungen und nehmen wohlwollend zur Kenntnis</w:t>
      </w:r>
      <w:r w:rsidR="006D0D8E" w:rsidRPr="006D0D8E">
        <w:rPr>
          <w:rFonts w:asciiTheme="minorHAnsi" w:hAnsiTheme="minorHAnsi"/>
          <w:sz w:val="22"/>
          <w:szCs w:val="22"/>
        </w:rPr>
        <w:t>, dass der</w:t>
      </w:r>
      <w:r>
        <w:rPr>
          <w:rFonts w:asciiTheme="minorHAnsi" w:hAnsiTheme="minorHAnsi"/>
          <w:sz w:val="22"/>
          <w:szCs w:val="22"/>
        </w:rPr>
        <w:t xml:space="preserve"> Plangeber im</w:t>
      </w:r>
      <w:r w:rsidR="006D0D8E" w:rsidRPr="006D0D8E">
        <w:rPr>
          <w:rFonts w:asciiTheme="minorHAnsi" w:hAnsiTheme="minorHAnsi"/>
          <w:sz w:val="22"/>
          <w:szCs w:val="22"/>
        </w:rPr>
        <w:t xml:space="preserve"> Regionalplan auf den dringenden Handlungsbedarf und den bereits einsetze</w:t>
      </w:r>
      <w:r w:rsidR="006D0D8E" w:rsidRPr="006D0D8E">
        <w:rPr>
          <w:rFonts w:asciiTheme="minorHAnsi" w:hAnsiTheme="minorHAnsi"/>
          <w:sz w:val="22"/>
          <w:szCs w:val="22"/>
        </w:rPr>
        <w:t>n</w:t>
      </w:r>
      <w:r w:rsidR="006D0D8E" w:rsidRPr="006D0D8E">
        <w:rPr>
          <w:rFonts w:asciiTheme="minorHAnsi" w:hAnsiTheme="minorHAnsi"/>
          <w:sz w:val="22"/>
          <w:szCs w:val="22"/>
        </w:rPr>
        <w:t>den Zeitver</w:t>
      </w:r>
      <w:r>
        <w:rPr>
          <w:rFonts w:asciiTheme="minorHAnsi" w:hAnsiTheme="minorHAnsi"/>
          <w:sz w:val="22"/>
          <w:szCs w:val="22"/>
        </w:rPr>
        <w:t>zug hin</w:t>
      </w:r>
      <w:r w:rsidR="006D0D8E" w:rsidRPr="006D0D8E">
        <w:rPr>
          <w:rFonts w:asciiTheme="minorHAnsi" w:hAnsiTheme="minorHAnsi"/>
          <w:sz w:val="22"/>
          <w:szCs w:val="22"/>
        </w:rPr>
        <w:t>weist.</w:t>
      </w:r>
    </w:p>
    <w:p w:rsidR="00CE69FD" w:rsidRPr="006D0D8E" w:rsidRDefault="00CE69FD" w:rsidP="006D0D8E">
      <w:pPr>
        <w:widowControl w:val="0"/>
        <w:spacing w:line="240" w:lineRule="auto"/>
        <w:jc w:val="both"/>
        <w:rPr>
          <w:rFonts w:asciiTheme="minorHAnsi" w:hAnsiTheme="minorHAnsi"/>
          <w:sz w:val="22"/>
          <w:szCs w:val="22"/>
        </w:rPr>
      </w:pPr>
    </w:p>
    <w:p w:rsidR="006D0D8E" w:rsidRPr="006D0D8E" w:rsidRDefault="006D0D8E" w:rsidP="006D0D8E">
      <w:pPr>
        <w:widowControl w:val="0"/>
        <w:spacing w:line="240" w:lineRule="auto"/>
        <w:jc w:val="both"/>
        <w:rPr>
          <w:rFonts w:asciiTheme="minorHAnsi" w:hAnsiTheme="minorHAnsi"/>
          <w:b/>
          <w:sz w:val="24"/>
          <w:szCs w:val="24"/>
        </w:rPr>
      </w:pPr>
      <w:r w:rsidRPr="006D0D8E">
        <w:rPr>
          <w:rFonts w:asciiTheme="minorHAnsi" w:hAnsiTheme="minorHAnsi"/>
          <w:b/>
          <w:sz w:val="24"/>
          <w:szCs w:val="24"/>
        </w:rPr>
        <w:t>2. Energieversorgung, erneuerbare Energien, Windenergiekonzept</w:t>
      </w:r>
    </w:p>
    <w:p w:rsidR="006D0D8E" w:rsidRPr="006D0D8E" w:rsidRDefault="006D0D8E" w:rsidP="006D0D8E">
      <w:pPr>
        <w:spacing w:after="0" w:line="240" w:lineRule="auto"/>
        <w:jc w:val="both"/>
        <w:rPr>
          <w:rFonts w:asciiTheme="minorHAnsi" w:hAnsiTheme="minorHAnsi"/>
          <w:b/>
          <w:sz w:val="24"/>
          <w:szCs w:val="24"/>
        </w:rPr>
      </w:pPr>
      <w:r w:rsidRPr="006D0D8E">
        <w:rPr>
          <w:rFonts w:asciiTheme="minorHAnsi" w:hAnsiTheme="minorHAnsi"/>
          <w:b/>
          <w:sz w:val="24"/>
          <w:szCs w:val="24"/>
        </w:rPr>
        <w:t>2.1. Vorbemerkung</w:t>
      </w:r>
    </w:p>
    <w:p w:rsidR="006D0D8E" w:rsidRPr="006D0D8E" w:rsidRDefault="006D0D8E" w:rsidP="006D0D8E">
      <w:pPr>
        <w:spacing w:after="0" w:line="240" w:lineRule="auto"/>
        <w:jc w:val="both"/>
        <w:rPr>
          <w:rFonts w:asciiTheme="minorHAnsi" w:hAnsiTheme="minorHAnsi"/>
          <w:sz w:val="22"/>
          <w:szCs w:val="22"/>
        </w:rPr>
      </w:pPr>
    </w:p>
    <w:p w:rsidR="006D0D8E" w:rsidRPr="006D0D8E" w:rsidRDefault="006D0D8E" w:rsidP="006D0D8E">
      <w:pPr>
        <w:spacing w:after="0" w:line="240" w:lineRule="auto"/>
        <w:jc w:val="both"/>
        <w:rPr>
          <w:rFonts w:asciiTheme="minorHAnsi" w:hAnsiTheme="minorHAnsi"/>
          <w:sz w:val="22"/>
          <w:szCs w:val="22"/>
        </w:rPr>
      </w:pPr>
      <w:r w:rsidRPr="006D0D8E">
        <w:rPr>
          <w:rFonts w:asciiTheme="minorHAnsi" w:hAnsiTheme="minorHAnsi"/>
          <w:sz w:val="22"/>
          <w:szCs w:val="22"/>
        </w:rPr>
        <w:t>Im Sinne des in Paragrafen 35 Abs. 1 Nr. 5 BauGB definierten Planvorbehalts wird der Windenergi</w:t>
      </w:r>
      <w:r w:rsidRPr="006D0D8E">
        <w:rPr>
          <w:rFonts w:asciiTheme="minorHAnsi" w:hAnsiTheme="minorHAnsi"/>
          <w:sz w:val="22"/>
          <w:szCs w:val="22"/>
        </w:rPr>
        <w:t>e</w:t>
      </w:r>
      <w:r w:rsidRPr="006D0D8E">
        <w:rPr>
          <w:rFonts w:asciiTheme="minorHAnsi" w:hAnsiTheme="minorHAnsi"/>
          <w:sz w:val="22"/>
          <w:szCs w:val="22"/>
        </w:rPr>
        <w:t>ausbau durch die Schaffung substantiellen Raums</w:t>
      </w:r>
      <w:r w:rsidR="00460E36">
        <w:rPr>
          <w:rFonts w:asciiTheme="minorHAnsi" w:hAnsiTheme="minorHAnsi"/>
          <w:sz w:val="22"/>
          <w:szCs w:val="22"/>
        </w:rPr>
        <w:t>,</w:t>
      </w:r>
      <w:r w:rsidRPr="006D0D8E">
        <w:rPr>
          <w:rFonts w:asciiTheme="minorHAnsi" w:hAnsiTheme="minorHAnsi"/>
          <w:sz w:val="22"/>
          <w:szCs w:val="22"/>
        </w:rPr>
        <w:t xml:space="preserve"> in der Regel in Form von Vorrang-/ Eignungsgebi</w:t>
      </w:r>
      <w:r w:rsidRPr="006D0D8E">
        <w:rPr>
          <w:rFonts w:asciiTheme="minorHAnsi" w:hAnsiTheme="minorHAnsi"/>
          <w:sz w:val="22"/>
          <w:szCs w:val="22"/>
        </w:rPr>
        <w:t>e</w:t>
      </w:r>
      <w:r w:rsidRPr="006D0D8E">
        <w:rPr>
          <w:rFonts w:asciiTheme="minorHAnsi" w:hAnsiTheme="minorHAnsi"/>
          <w:sz w:val="22"/>
          <w:szCs w:val="22"/>
        </w:rPr>
        <w:t>ten (VREG) sowie in Sondergebieten für die Nutzung der Windenergie</w:t>
      </w:r>
      <w:r w:rsidR="00460E36">
        <w:rPr>
          <w:rFonts w:asciiTheme="minorHAnsi" w:hAnsiTheme="minorHAnsi"/>
          <w:sz w:val="22"/>
          <w:szCs w:val="22"/>
        </w:rPr>
        <w:t>,</w:t>
      </w:r>
      <w:r w:rsidRPr="006D0D8E">
        <w:rPr>
          <w:rFonts w:asciiTheme="minorHAnsi" w:hAnsiTheme="minorHAnsi"/>
          <w:sz w:val="22"/>
          <w:szCs w:val="22"/>
        </w:rPr>
        <w:t xml:space="preserve"> gesteuert. Eine allgemein gü</w:t>
      </w:r>
      <w:r w:rsidRPr="006D0D8E">
        <w:rPr>
          <w:rFonts w:asciiTheme="minorHAnsi" w:hAnsiTheme="minorHAnsi"/>
          <w:sz w:val="22"/>
          <w:szCs w:val="22"/>
        </w:rPr>
        <w:t>l</w:t>
      </w:r>
      <w:r w:rsidRPr="006D0D8E">
        <w:rPr>
          <w:rFonts w:asciiTheme="minorHAnsi" w:hAnsiTheme="minorHAnsi"/>
          <w:sz w:val="22"/>
          <w:szCs w:val="22"/>
        </w:rPr>
        <w:t xml:space="preserve">tige Formel für die Berechnung des so genannten „substantiellen Raums“ </w:t>
      </w:r>
      <w:r w:rsidR="00460E36">
        <w:rPr>
          <w:rFonts w:asciiTheme="minorHAnsi" w:hAnsiTheme="minorHAnsi"/>
          <w:sz w:val="22"/>
          <w:szCs w:val="22"/>
        </w:rPr>
        <w:t>ist</w:t>
      </w:r>
      <w:r w:rsidRPr="006D0D8E">
        <w:rPr>
          <w:rFonts w:asciiTheme="minorHAnsi" w:hAnsiTheme="minorHAnsi"/>
          <w:sz w:val="22"/>
          <w:szCs w:val="22"/>
        </w:rPr>
        <w:t xml:space="preserve"> bisher nicht</w:t>
      </w:r>
      <w:r w:rsidR="00460E36">
        <w:rPr>
          <w:rFonts w:asciiTheme="minorHAnsi" w:hAnsiTheme="minorHAnsi"/>
          <w:sz w:val="22"/>
          <w:szCs w:val="22"/>
        </w:rPr>
        <w:t xml:space="preserve"> definiert</w:t>
      </w:r>
      <w:r w:rsidRPr="006D0D8E">
        <w:rPr>
          <w:rFonts w:asciiTheme="minorHAnsi" w:hAnsiTheme="minorHAnsi"/>
          <w:sz w:val="22"/>
          <w:szCs w:val="22"/>
        </w:rPr>
        <w:t>. Die Meh</w:t>
      </w:r>
      <w:r w:rsidR="00460E36">
        <w:rPr>
          <w:rFonts w:asciiTheme="minorHAnsi" w:hAnsiTheme="minorHAnsi"/>
          <w:sz w:val="22"/>
          <w:szCs w:val="22"/>
        </w:rPr>
        <w:t xml:space="preserve">rheit </w:t>
      </w:r>
      <w:r w:rsidRPr="006D0D8E">
        <w:rPr>
          <w:rFonts w:asciiTheme="minorHAnsi" w:hAnsiTheme="minorHAnsi"/>
          <w:sz w:val="22"/>
          <w:szCs w:val="22"/>
        </w:rPr>
        <w:t xml:space="preserve">der Bundesländer </w:t>
      </w:r>
      <w:r w:rsidR="00460E36">
        <w:rPr>
          <w:rFonts w:asciiTheme="minorHAnsi" w:hAnsiTheme="minorHAnsi"/>
          <w:sz w:val="22"/>
          <w:szCs w:val="22"/>
        </w:rPr>
        <w:t xml:space="preserve">bedient sich in diesem Zusammenhang </w:t>
      </w:r>
      <w:r w:rsidR="00654A79">
        <w:rPr>
          <w:rFonts w:asciiTheme="minorHAnsi" w:hAnsiTheme="minorHAnsi"/>
          <w:sz w:val="22"/>
          <w:szCs w:val="22"/>
        </w:rPr>
        <w:t xml:space="preserve">des Mittels </w:t>
      </w:r>
      <w:r w:rsidR="00460E36">
        <w:rPr>
          <w:rFonts w:asciiTheme="minorHAnsi" w:hAnsiTheme="minorHAnsi"/>
          <w:sz w:val="22"/>
          <w:szCs w:val="22"/>
        </w:rPr>
        <w:t>der Festlegung ei</w:t>
      </w:r>
      <w:r w:rsidRPr="006D0D8E">
        <w:rPr>
          <w:rFonts w:asciiTheme="minorHAnsi" w:hAnsiTheme="minorHAnsi"/>
          <w:sz w:val="22"/>
          <w:szCs w:val="22"/>
        </w:rPr>
        <w:t xml:space="preserve">nes </w:t>
      </w:r>
      <w:r w:rsidR="00460E36">
        <w:rPr>
          <w:rFonts w:asciiTheme="minorHAnsi" w:hAnsiTheme="minorHAnsi"/>
          <w:sz w:val="22"/>
          <w:szCs w:val="22"/>
        </w:rPr>
        <w:t xml:space="preserve">konkreten </w:t>
      </w:r>
      <w:r w:rsidRPr="006D0D8E">
        <w:rPr>
          <w:rFonts w:asciiTheme="minorHAnsi" w:hAnsiTheme="minorHAnsi"/>
          <w:sz w:val="22"/>
          <w:szCs w:val="22"/>
        </w:rPr>
        <w:t xml:space="preserve">Flächenziels, welches </w:t>
      </w:r>
      <w:r w:rsidR="00654A79">
        <w:rPr>
          <w:rFonts w:asciiTheme="minorHAnsi" w:hAnsiTheme="minorHAnsi"/>
          <w:sz w:val="22"/>
          <w:szCs w:val="22"/>
        </w:rPr>
        <w:t xml:space="preserve">meist </w:t>
      </w:r>
      <w:r w:rsidRPr="006D0D8E">
        <w:rPr>
          <w:rFonts w:asciiTheme="minorHAnsi" w:hAnsiTheme="minorHAnsi"/>
          <w:sz w:val="22"/>
          <w:szCs w:val="22"/>
        </w:rPr>
        <w:t>aus den jeweilig übergeordneten Ausbauzielen des La</w:t>
      </w:r>
      <w:r w:rsidRPr="006D0D8E">
        <w:rPr>
          <w:rFonts w:asciiTheme="minorHAnsi" w:hAnsiTheme="minorHAnsi"/>
          <w:sz w:val="22"/>
          <w:szCs w:val="22"/>
        </w:rPr>
        <w:t>n</w:t>
      </w:r>
      <w:r w:rsidRPr="006D0D8E">
        <w:rPr>
          <w:rFonts w:asciiTheme="minorHAnsi" w:hAnsiTheme="minorHAnsi"/>
          <w:sz w:val="22"/>
          <w:szCs w:val="22"/>
        </w:rPr>
        <w:t>des ableitet</w:t>
      </w:r>
      <w:r w:rsidR="00654A79">
        <w:rPr>
          <w:rFonts w:asciiTheme="minorHAnsi" w:hAnsiTheme="minorHAnsi"/>
          <w:sz w:val="22"/>
          <w:szCs w:val="22"/>
        </w:rPr>
        <w:t xml:space="preserve"> wird</w:t>
      </w:r>
      <w:r w:rsidRPr="006D0D8E">
        <w:rPr>
          <w:rFonts w:asciiTheme="minorHAnsi" w:hAnsiTheme="minorHAnsi"/>
          <w:sz w:val="22"/>
          <w:szCs w:val="22"/>
        </w:rPr>
        <w:t xml:space="preserve"> – siehe </w:t>
      </w:r>
      <w:r w:rsidR="00460E36">
        <w:rPr>
          <w:rFonts w:asciiTheme="minorHAnsi" w:hAnsiTheme="minorHAnsi"/>
          <w:sz w:val="22"/>
          <w:szCs w:val="22"/>
        </w:rPr>
        <w:t xml:space="preserve">dazu bspw. das Vorgehen im Freistaat </w:t>
      </w:r>
      <w:r w:rsidRPr="006D0D8E">
        <w:rPr>
          <w:rFonts w:asciiTheme="minorHAnsi" w:hAnsiTheme="minorHAnsi"/>
          <w:sz w:val="22"/>
          <w:szCs w:val="22"/>
        </w:rPr>
        <w:t>Thüringen.</w:t>
      </w:r>
    </w:p>
    <w:p w:rsidR="006D0D8E" w:rsidRPr="006D0D8E" w:rsidRDefault="006D0D8E" w:rsidP="006D0D8E">
      <w:pPr>
        <w:spacing w:after="0" w:line="240" w:lineRule="auto"/>
        <w:jc w:val="both"/>
        <w:rPr>
          <w:rFonts w:asciiTheme="minorHAnsi" w:hAnsiTheme="minorHAnsi"/>
          <w:sz w:val="22"/>
          <w:szCs w:val="22"/>
        </w:rPr>
      </w:pPr>
    </w:p>
    <w:p w:rsidR="006D0D8E" w:rsidRDefault="006D0D8E" w:rsidP="006D0D8E">
      <w:pPr>
        <w:spacing w:after="0" w:line="240" w:lineRule="auto"/>
        <w:jc w:val="both"/>
        <w:rPr>
          <w:rFonts w:asciiTheme="minorHAnsi" w:hAnsiTheme="minorHAnsi"/>
          <w:sz w:val="22"/>
          <w:szCs w:val="22"/>
        </w:rPr>
      </w:pPr>
      <w:r w:rsidRPr="006D0D8E">
        <w:rPr>
          <w:rFonts w:asciiTheme="minorHAnsi" w:hAnsiTheme="minorHAnsi"/>
          <w:sz w:val="22"/>
          <w:szCs w:val="22"/>
        </w:rPr>
        <w:t>Die sächsische Vorgehensweise unterscheidet sich jedoch von den</w:t>
      </w:r>
      <w:r w:rsidR="00AB2A90">
        <w:rPr>
          <w:rFonts w:asciiTheme="minorHAnsi" w:hAnsiTheme="minorHAnsi"/>
          <w:sz w:val="22"/>
          <w:szCs w:val="22"/>
        </w:rPr>
        <w:t>en anderer</w:t>
      </w:r>
      <w:r w:rsidRPr="006D0D8E">
        <w:rPr>
          <w:rFonts w:asciiTheme="minorHAnsi" w:hAnsiTheme="minorHAnsi"/>
          <w:sz w:val="22"/>
          <w:szCs w:val="22"/>
        </w:rPr>
        <w:t xml:space="preserve"> Bundesländer. Die Maßeinheit der Zielvorgabe für den regionalen Planungsträger wird nicht in </w:t>
      </w:r>
      <w:r w:rsidR="00556DED">
        <w:rPr>
          <w:rFonts w:asciiTheme="minorHAnsi" w:hAnsiTheme="minorHAnsi"/>
          <w:sz w:val="22"/>
          <w:szCs w:val="22"/>
        </w:rPr>
        <w:t xml:space="preserve">Fläche bzw. </w:t>
      </w:r>
      <w:r w:rsidRPr="006D0D8E">
        <w:rPr>
          <w:rFonts w:asciiTheme="minorHAnsi" w:hAnsiTheme="minorHAnsi"/>
          <w:sz w:val="22"/>
          <w:szCs w:val="22"/>
        </w:rPr>
        <w:t>Hektar so</w:t>
      </w:r>
      <w:r w:rsidRPr="006D0D8E">
        <w:rPr>
          <w:rFonts w:asciiTheme="minorHAnsi" w:hAnsiTheme="minorHAnsi"/>
          <w:sz w:val="22"/>
          <w:szCs w:val="22"/>
        </w:rPr>
        <w:t>n</w:t>
      </w:r>
      <w:r w:rsidRPr="006D0D8E">
        <w:rPr>
          <w:rFonts w:asciiTheme="minorHAnsi" w:hAnsiTheme="minorHAnsi"/>
          <w:sz w:val="22"/>
          <w:szCs w:val="22"/>
        </w:rPr>
        <w:t xml:space="preserve">dern in </w:t>
      </w:r>
      <w:r w:rsidR="00556DED">
        <w:rPr>
          <w:rFonts w:asciiTheme="minorHAnsi" w:hAnsiTheme="minorHAnsi"/>
          <w:sz w:val="22"/>
          <w:szCs w:val="22"/>
        </w:rPr>
        <w:t xml:space="preserve">Leistung bzw. </w:t>
      </w:r>
      <w:r w:rsidRPr="006D0D8E">
        <w:rPr>
          <w:rFonts w:asciiTheme="minorHAnsi" w:hAnsiTheme="minorHAnsi"/>
          <w:sz w:val="22"/>
          <w:szCs w:val="22"/>
        </w:rPr>
        <w:t>Gigawattstunden pro Jahr umgerechnet. Auf die Region Chemnitz bezogen beträgt dieser Wert 780 Giga</w:t>
      </w:r>
      <w:r w:rsidR="00556DED">
        <w:rPr>
          <w:rFonts w:asciiTheme="minorHAnsi" w:hAnsiTheme="minorHAnsi"/>
          <w:sz w:val="22"/>
          <w:szCs w:val="22"/>
        </w:rPr>
        <w:t>wattstunden pro Jahr. Unser Verband erkennt in diesem Zusamme</w:t>
      </w:r>
      <w:r w:rsidR="00556DED">
        <w:rPr>
          <w:rFonts w:asciiTheme="minorHAnsi" w:hAnsiTheme="minorHAnsi"/>
          <w:sz w:val="22"/>
          <w:szCs w:val="22"/>
        </w:rPr>
        <w:t>n</w:t>
      </w:r>
      <w:r w:rsidR="00556DED">
        <w:rPr>
          <w:rFonts w:asciiTheme="minorHAnsi" w:hAnsiTheme="minorHAnsi"/>
          <w:sz w:val="22"/>
          <w:szCs w:val="22"/>
        </w:rPr>
        <w:t xml:space="preserve">hang an, dass dieses Ziel, den </w:t>
      </w:r>
      <w:r w:rsidRPr="006D0D8E">
        <w:rPr>
          <w:rFonts w:asciiTheme="minorHAnsi" w:hAnsiTheme="minorHAnsi"/>
          <w:sz w:val="22"/>
          <w:szCs w:val="22"/>
        </w:rPr>
        <w:t>Chemnitzer Planungsverband</w:t>
      </w:r>
      <w:r w:rsidR="00556DED">
        <w:rPr>
          <w:rFonts w:asciiTheme="minorHAnsi" w:hAnsiTheme="minorHAnsi"/>
          <w:sz w:val="22"/>
          <w:szCs w:val="22"/>
        </w:rPr>
        <w:t xml:space="preserve"> vor eine große Herausforderung stellt. </w:t>
      </w:r>
      <w:r w:rsidRPr="006D0D8E">
        <w:rPr>
          <w:rFonts w:asciiTheme="minorHAnsi" w:hAnsiTheme="minorHAnsi"/>
          <w:sz w:val="22"/>
          <w:szCs w:val="22"/>
        </w:rPr>
        <w:t>Der Verband - so die Einschätzung unseres Vereins - muss offenbar zusätzlich</w:t>
      </w:r>
      <w:r w:rsidR="00556DED">
        <w:rPr>
          <w:rFonts w:asciiTheme="minorHAnsi" w:hAnsiTheme="minorHAnsi"/>
          <w:sz w:val="22"/>
          <w:szCs w:val="22"/>
        </w:rPr>
        <w:t>,</w:t>
      </w:r>
      <w:r w:rsidRPr="006D0D8E">
        <w:rPr>
          <w:rFonts w:asciiTheme="minorHAnsi" w:hAnsiTheme="minorHAnsi"/>
          <w:sz w:val="22"/>
          <w:szCs w:val="22"/>
        </w:rPr>
        <w:t xml:space="preserve"> zu den </w:t>
      </w:r>
      <w:r w:rsidR="00556DED">
        <w:rPr>
          <w:rFonts w:asciiTheme="minorHAnsi" w:hAnsiTheme="minorHAnsi"/>
          <w:sz w:val="22"/>
          <w:szCs w:val="22"/>
        </w:rPr>
        <w:t>bereits ausg</w:t>
      </w:r>
      <w:r w:rsidR="00556DED">
        <w:rPr>
          <w:rFonts w:asciiTheme="minorHAnsi" w:hAnsiTheme="minorHAnsi"/>
          <w:sz w:val="22"/>
          <w:szCs w:val="22"/>
        </w:rPr>
        <w:t>e</w:t>
      </w:r>
      <w:r w:rsidR="00556DED">
        <w:rPr>
          <w:rFonts w:asciiTheme="minorHAnsi" w:hAnsiTheme="minorHAnsi"/>
          <w:sz w:val="22"/>
          <w:szCs w:val="22"/>
        </w:rPr>
        <w:t>wiesenen VRE-</w:t>
      </w:r>
      <w:r w:rsidRPr="006D0D8E">
        <w:rPr>
          <w:rFonts w:asciiTheme="minorHAnsi" w:hAnsiTheme="minorHAnsi"/>
          <w:sz w:val="22"/>
          <w:szCs w:val="22"/>
        </w:rPr>
        <w:t xml:space="preserve">Gebieten neue Gebiete erschließen. Dies impliziert </w:t>
      </w:r>
      <w:r w:rsidR="00556DED">
        <w:rPr>
          <w:rFonts w:asciiTheme="minorHAnsi" w:hAnsiTheme="minorHAnsi"/>
          <w:sz w:val="22"/>
          <w:szCs w:val="22"/>
        </w:rPr>
        <w:t xml:space="preserve">gleichzeitig ein </w:t>
      </w:r>
      <w:r w:rsidRPr="006D0D8E">
        <w:rPr>
          <w:rFonts w:asciiTheme="minorHAnsi" w:hAnsiTheme="minorHAnsi"/>
          <w:sz w:val="22"/>
          <w:szCs w:val="22"/>
        </w:rPr>
        <w:t>erhebliches Ko</w:t>
      </w:r>
      <w:r w:rsidRPr="006D0D8E">
        <w:rPr>
          <w:rFonts w:asciiTheme="minorHAnsi" w:hAnsiTheme="minorHAnsi"/>
          <w:sz w:val="22"/>
          <w:szCs w:val="22"/>
        </w:rPr>
        <w:t>n</w:t>
      </w:r>
      <w:r w:rsidRPr="006D0D8E">
        <w:rPr>
          <w:rFonts w:asciiTheme="minorHAnsi" w:hAnsiTheme="minorHAnsi"/>
          <w:sz w:val="22"/>
          <w:szCs w:val="22"/>
        </w:rPr>
        <w:t>fliktpotenzi</w:t>
      </w:r>
      <w:r w:rsidR="00556DED">
        <w:rPr>
          <w:rFonts w:asciiTheme="minorHAnsi" w:hAnsiTheme="minorHAnsi"/>
          <w:sz w:val="22"/>
          <w:szCs w:val="22"/>
        </w:rPr>
        <w:t>al</w:t>
      </w:r>
      <w:r w:rsidR="000B4203">
        <w:rPr>
          <w:rFonts w:asciiTheme="minorHAnsi" w:hAnsiTheme="minorHAnsi"/>
          <w:sz w:val="22"/>
          <w:szCs w:val="22"/>
        </w:rPr>
        <w:t xml:space="preserve"> in den Regionen, wo die Bevölkerung mit einem Ausbau der Windenergie konfrontiert wird</w:t>
      </w:r>
      <w:r w:rsidR="00556DED">
        <w:rPr>
          <w:rFonts w:asciiTheme="minorHAnsi" w:hAnsiTheme="minorHAnsi"/>
          <w:sz w:val="22"/>
          <w:szCs w:val="22"/>
        </w:rPr>
        <w:t>. In diesem Zusammenhang kann u</w:t>
      </w:r>
      <w:r w:rsidRPr="006D0D8E">
        <w:rPr>
          <w:rFonts w:asciiTheme="minorHAnsi" w:hAnsiTheme="minorHAnsi"/>
          <w:sz w:val="22"/>
          <w:szCs w:val="22"/>
        </w:rPr>
        <w:t>nser Verein</w:t>
      </w:r>
      <w:r w:rsidR="00556DED">
        <w:rPr>
          <w:rFonts w:asciiTheme="minorHAnsi" w:hAnsiTheme="minorHAnsi"/>
          <w:sz w:val="22"/>
          <w:szCs w:val="22"/>
        </w:rPr>
        <w:t xml:space="preserve"> in der Region eine Vermittlerrolle einnehme</w:t>
      </w:r>
      <w:r w:rsidR="000B4203">
        <w:rPr>
          <w:rFonts w:asciiTheme="minorHAnsi" w:hAnsiTheme="minorHAnsi"/>
          <w:sz w:val="22"/>
          <w:szCs w:val="22"/>
        </w:rPr>
        <w:t xml:space="preserve">n und somit </w:t>
      </w:r>
      <w:r w:rsidR="00556DED">
        <w:rPr>
          <w:rFonts w:asciiTheme="minorHAnsi" w:hAnsiTheme="minorHAnsi"/>
          <w:sz w:val="22"/>
          <w:szCs w:val="22"/>
        </w:rPr>
        <w:t>zu adäquaten</w:t>
      </w:r>
      <w:r w:rsidRPr="006D0D8E">
        <w:rPr>
          <w:rFonts w:asciiTheme="minorHAnsi" w:hAnsiTheme="minorHAnsi"/>
          <w:sz w:val="22"/>
          <w:szCs w:val="22"/>
        </w:rPr>
        <w:t xml:space="preserve"> Lösung</w:t>
      </w:r>
      <w:r w:rsidR="00556DED">
        <w:rPr>
          <w:rFonts w:asciiTheme="minorHAnsi" w:hAnsiTheme="minorHAnsi"/>
          <w:sz w:val="22"/>
          <w:szCs w:val="22"/>
        </w:rPr>
        <w:t>en</w:t>
      </w:r>
      <w:r w:rsidRPr="006D0D8E">
        <w:rPr>
          <w:rFonts w:asciiTheme="minorHAnsi" w:hAnsiTheme="minorHAnsi"/>
          <w:sz w:val="22"/>
          <w:szCs w:val="22"/>
        </w:rPr>
        <w:t xml:space="preserve"> derartiger Auseinandersetzungen </w:t>
      </w:r>
      <w:r w:rsidR="00556DED">
        <w:rPr>
          <w:rFonts w:asciiTheme="minorHAnsi" w:hAnsiTheme="minorHAnsi"/>
          <w:sz w:val="22"/>
          <w:szCs w:val="22"/>
        </w:rPr>
        <w:t>konstruktiv beitragen.</w:t>
      </w:r>
    </w:p>
    <w:p w:rsidR="006D0D8E" w:rsidRPr="006D0D8E" w:rsidRDefault="006D0D8E" w:rsidP="006D0D8E">
      <w:pPr>
        <w:spacing w:before="100" w:beforeAutospacing="1" w:after="100" w:afterAutospacing="1" w:line="240" w:lineRule="auto"/>
        <w:rPr>
          <w:rFonts w:asciiTheme="minorHAnsi" w:hAnsiTheme="minorHAnsi" w:cs="Arial"/>
          <w:b/>
          <w:color w:val="auto"/>
          <w:kern w:val="0"/>
          <w:sz w:val="24"/>
          <w:szCs w:val="24"/>
        </w:rPr>
      </w:pPr>
      <w:r w:rsidRPr="006D0D8E">
        <w:rPr>
          <w:rFonts w:asciiTheme="minorHAnsi" w:hAnsiTheme="minorHAnsi" w:cs="Arial"/>
          <w:b/>
          <w:color w:val="auto"/>
          <w:kern w:val="0"/>
          <w:sz w:val="24"/>
          <w:szCs w:val="24"/>
        </w:rPr>
        <w:t>2.2. Allgemeine Kritik am Windenergiekonzept</w:t>
      </w:r>
    </w:p>
    <w:p w:rsidR="00A90BC0" w:rsidRDefault="00511BAD" w:rsidP="006D0D8E">
      <w:pPr>
        <w:spacing w:before="100" w:beforeAutospacing="1" w:after="100" w:afterAutospacing="1" w:line="240" w:lineRule="auto"/>
        <w:jc w:val="both"/>
        <w:rPr>
          <w:rFonts w:asciiTheme="minorHAnsi" w:hAnsiTheme="minorHAnsi" w:cs="Arial"/>
          <w:color w:val="auto"/>
          <w:kern w:val="0"/>
          <w:sz w:val="22"/>
          <w:szCs w:val="22"/>
        </w:rPr>
      </w:pPr>
      <w:r>
        <w:rPr>
          <w:rFonts w:asciiTheme="minorHAnsi" w:hAnsiTheme="minorHAnsi" w:cs="Arial"/>
          <w:color w:val="auto"/>
          <w:kern w:val="0"/>
          <w:sz w:val="22"/>
          <w:szCs w:val="22"/>
        </w:rPr>
        <w:t>Die</w:t>
      </w:r>
      <w:r w:rsidR="000B4203">
        <w:rPr>
          <w:rFonts w:asciiTheme="minorHAnsi" w:hAnsiTheme="minorHAnsi" w:cs="Arial"/>
          <w:color w:val="auto"/>
          <w:kern w:val="0"/>
          <w:sz w:val="22"/>
          <w:szCs w:val="22"/>
        </w:rPr>
        <w:t xml:space="preserve"> im Konzept beschriebenen Kriterien für das</w:t>
      </w:r>
      <w:r>
        <w:rPr>
          <w:rFonts w:asciiTheme="minorHAnsi" w:hAnsiTheme="minorHAnsi" w:cs="Arial"/>
          <w:color w:val="auto"/>
          <w:kern w:val="0"/>
          <w:sz w:val="22"/>
          <w:szCs w:val="22"/>
        </w:rPr>
        <w:t xml:space="preserve"> </w:t>
      </w:r>
      <w:r w:rsidR="006D0D8E" w:rsidRPr="006D0D8E">
        <w:rPr>
          <w:rFonts w:asciiTheme="minorHAnsi" w:hAnsiTheme="minorHAnsi" w:cs="Arial"/>
          <w:color w:val="auto"/>
          <w:kern w:val="0"/>
          <w:sz w:val="22"/>
          <w:szCs w:val="22"/>
        </w:rPr>
        <w:t>Re</w:t>
      </w:r>
      <w:r>
        <w:rPr>
          <w:rFonts w:asciiTheme="minorHAnsi" w:hAnsiTheme="minorHAnsi" w:cs="Arial"/>
          <w:color w:val="auto"/>
          <w:kern w:val="0"/>
          <w:sz w:val="22"/>
          <w:szCs w:val="22"/>
        </w:rPr>
        <w:t>p</w:t>
      </w:r>
      <w:r w:rsidR="000B4203">
        <w:rPr>
          <w:rFonts w:asciiTheme="minorHAnsi" w:hAnsiTheme="minorHAnsi" w:cs="Arial"/>
          <w:color w:val="auto"/>
          <w:kern w:val="0"/>
          <w:sz w:val="22"/>
          <w:szCs w:val="22"/>
        </w:rPr>
        <w:t>owering von Windenergieanlage</w:t>
      </w:r>
      <w:r w:rsidR="006D0D8E" w:rsidRPr="006D0D8E">
        <w:rPr>
          <w:rFonts w:asciiTheme="minorHAnsi" w:hAnsiTheme="minorHAnsi" w:cs="Arial"/>
          <w:color w:val="auto"/>
          <w:kern w:val="0"/>
          <w:sz w:val="22"/>
          <w:szCs w:val="22"/>
        </w:rPr>
        <w:t xml:space="preserve"> sind ungen</w:t>
      </w:r>
      <w:r w:rsidR="006D0D8E" w:rsidRPr="006D0D8E">
        <w:rPr>
          <w:rFonts w:asciiTheme="minorHAnsi" w:hAnsiTheme="minorHAnsi" w:cs="Arial"/>
          <w:color w:val="auto"/>
          <w:kern w:val="0"/>
          <w:sz w:val="22"/>
          <w:szCs w:val="22"/>
        </w:rPr>
        <w:t>ü</w:t>
      </w:r>
      <w:r w:rsidR="006D0D8E" w:rsidRPr="006D0D8E">
        <w:rPr>
          <w:rFonts w:asciiTheme="minorHAnsi" w:hAnsiTheme="minorHAnsi" w:cs="Arial"/>
          <w:color w:val="auto"/>
          <w:kern w:val="0"/>
          <w:sz w:val="22"/>
          <w:szCs w:val="22"/>
        </w:rPr>
        <w:t xml:space="preserve">gend begründet. </w:t>
      </w:r>
    </w:p>
    <w:p w:rsidR="006D0D8E" w:rsidRPr="006D0D8E" w:rsidRDefault="000B4203" w:rsidP="006D0D8E">
      <w:pPr>
        <w:spacing w:before="100" w:beforeAutospacing="1" w:after="100" w:afterAutospacing="1" w:line="240" w:lineRule="auto"/>
        <w:jc w:val="both"/>
        <w:rPr>
          <w:rFonts w:asciiTheme="minorHAnsi" w:hAnsiTheme="minorHAnsi" w:cs="Arial"/>
          <w:color w:val="1F497D"/>
          <w:kern w:val="0"/>
          <w:sz w:val="22"/>
          <w:szCs w:val="22"/>
        </w:rPr>
      </w:pPr>
      <w:r>
        <w:rPr>
          <w:rFonts w:asciiTheme="minorHAnsi" w:hAnsiTheme="minorHAnsi" w:cs="Arial"/>
          <w:color w:val="auto"/>
          <w:kern w:val="0"/>
          <w:sz w:val="22"/>
          <w:szCs w:val="22"/>
        </w:rPr>
        <w:lastRenderedPageBreak/>
        <w:t xml:space="preserve">Scheinbar geht der Plangeber davon aus, </w:t>
      </w:r>
      <w:r w:rsidR="006D0D8E" w:rsidRPr="006D0D8E">
        <w:rPr>
          <w:rFonts w:asciiTheme="minorHAnsi" w:hAnsiTheme="minorHAnsi" w:cs="Arial"/>
          <w:color w:val="auto"/>
          <w:kern w:val="0"/>
          <w:sz w:val="22"/>
          <w:szCs w:val="22"/>
        </w:rPr>
        <w:t>dass alle</w:t>
      </w:r>
      <w:r>
        <w:rPr>
          <w:rFonts w:asciiTheme="minorHAnsi" w:hAnsiTheme="minorHAnsi" w:cs="Arial"/>
          <w:color w:val="auto"/>
          <w:kern w:val="0"/>
          <w:sz w:val="22"/>
          <w:szCs w:val="22"/>
        </w:rPr>
        <w:t xml:space="preserve"> als Repowering-</w:t>
      </w:r>
      <w:r w:rsidR="006D0D8E" w:rsidRPr="006D0D8E">
        <w:rPr>
          <w:rFonts w:asciiTheme="minorHAnsi" w:hAnsiTheme="minorHAnsi" w:cs="Arial"/>
          <w:color w:val="auto"/>
          <w:kern w:val="0"/>
          <w:sz w:val="22"/>
          <w:szCs w:val="22"/>
        </w:rPr>
        <w:t>Anlagen</w:t>
      </w:r>
      <w:r>
        <w:rPr>
          <w:rFonts w:asciiTheme="minorHAnsi" w:hAnsiTheme="minorHAnsi" w:cs="Arial"/>
          <w:color w:val="auto"/>
          <w:kern w:val="0"/>
          <w:sz w:val="22"/>
          <w:szCs w:val="22"/>
        </w:rPr>
        <w:t xml:space="preserve"> definierte</w:t>
      </w:r>
      <w:r w:rsidR="007E511E">
        <w:rPr>
          <w:rFonts w:asciiTheme="minorHAnsi" w:hAnsiTheme="minorHAnsi" w:cs="Arial"/>
          <w:color w:val="auto"/>
          <w:kern w:val="0"/>
          <w:sz w:val="22"/>
          <w:szCs w:val="22"/>
        </w:rPr>
        <w:t>n</w:t>
      </w:r>
      <w:r>
        <w:rPr>
          <w:rFonts w:asciiTheme="minorHAnsi" w:hAnsiTheme="minorHAnsi" w:cs="Arial"/>
          <w:color w:val="auto"/>
          <w:kern w:val="0"/>
          <w:sz w:val="22"/>
          <w:szCs w:val="22"/>
        </w:rPr>
        <w:t xml:space="preserve"> WEA</w:t>
      </w:r>
      <w:r w:rsidR="007E511E">
        <w:rPr>
          <w:rFonts w:asciiTheme="minorHAnsi" w:hAnsiTheme="minorHAnsi" w:cs="Arial"/>
          <w:color w:val="auto"/>
          <w:kern w:val="0"/>
          <w:sz w:val="22"/>
          <w:szCs w:val="22"/>
        </w:rPr>
        <w:t>, welche</w:t>
      </w:r>
      <w:r w:rsidR="006D0D8E" w:rsidRPr="006D0D8E">
        <w:rPr>
          <w:rFonts w:asciiTheme="minorHAnsi" w:hAnsiTheme="minorHAnsi" w:cs="Arial"/>
          <w:color w:val="auto"/>
          <w:kern w:val="0"/>
          <w:sz w:val="22"/>
          <w:szCs w:val="22"/>
        </w:rPr>
        <w:t xml:space="preserve"> diese Kriterien erfüllen, auch wirklich zurückgebaut wer</w:t>
      </w:r>
      <w:r>
        <w:rPr>
          <w:rFonts w:asciiTheme="minorHAnsi" w:hAnsiTheme="minorHAnsi" w:cs="Arial"/>
          <w:color w:val="auto"/>
          <w:kern w:val="0"/>
          <w:sz w:val="22"/>
          <w:szCs w:val="22"/>
        </w:rPr>
        <w:t>den - trotz der</w:t>
      </w:r>
      <w:r w:rsidR="006D0D8E" w:rsidRPr="006D0D8E">
        <w:rPr>
          <w:rFonts w:asciiTheme="minorHAnsi" w:hAnsiTheme="minorHAnsi" w:cs="Arial"/>
          <w:color w:val="auto"/>
          <w:kern w:val="0"/>
          <w:sz w:val="22"/>
          <w:szCs w:val="22"/>
        </w:rPr>
        <w:t xml:space="preserve"> </w:t>
      </w:r>
      <w:r>
        <w:rPr>
          <w:rFonts w:asciiTheme="minorHAnsi" w:hAnsiTheme="minorHAnsi" w:cs="Arial"/>
          <w:color w:val="auto"/>
          <w:kern w:val="0"/>
          <w:sz w:val="22"/>
          <w:szCs w:val="22"/>
        </w:rPr>
        <w:t xml:space="preserve">unrealistischen Annahme, dass diese teilweise durch </w:t>
      </w:r>
      <w:r w:rsidR="006D0D8E" w:rsidRPr="006D0D8E">
        <w:rPr>
          <w:rFonts w:asciiTheme="minorHAnsi" w:hAnsiTheme="minorHAnsi" w:cs="Arial"/>
          <w:color w:val="auto"/>
          <w:kern w:val="0"/>
          <w:sz w:val="22"/>
          <w:szCs w:val="22"/>
        </w:rPr>
        <w:t>Anlagen mit geringeren Nabenhöhen</w:t>
      </w:r>
      <w:r>
        <w:rPr>
          <w:rFonts w:asciiTheme="minorHAnsi" w:hAnsiTheme="minorHAnsi" w:cs="Arial"/>
          <w:color w:val="auto"/>
          <w:kern w:val="0"/>
          <w:sz w:val="22"/>
          <w:szCs w:val="22"/>
        </w:rPr>
        <w:t xml:space="preserve"> ersetzt werden sollen</w:t>
      </w:r>
      <w:r w:rsidR="006D0D8E" w:rsidRPr="006D0D8E">
        <w:rPr>
          <w:rFonts w:asciiTheme="minorHAnsi" w:hAnsiTheme="minorHAnsi" w:cs="Arial"/>
          <w:color w:val="auto"/>
          <w:kern w:val="0"/>
          <w:sz w:val="22"/>
          <w:szCs w:val="22"/>
        </w:rPr>
        <w:t>.</w:t>
      </w:r>
      <w:r w:rsidR="006D0D8E" w:rsidRPr="006D0D8E">
        <w:rPr>
          <w:rFonts w:asciiTheme="minorHAnsi" w:hAnsiTheme="minorHAnsi" w:cs="Arial"/>
          <w:color w:val="1F497D"/>
          <w:kern w:val="0"/>
          <w:sz w:val="22"/>
          <w:szCs w:val="22"/>
        </w:rPr>
        <w:t xml:space="preserve"> </w:t>
      </w:r>
      <w:r w:rsidR="006D0D8E" w:rsidRPr="006D0D8E">
        <w:rPr>
          <w:rFonts w:asciiTheme="minorHAnsi" w:hAnsiTheme="minorHAnsi" w:cs="Arial"/>
          <w:color w:val="auto"/>
          <w:kern w:val="0"/>
          <w:sz w:val="22"/>
          <w:szCs w:val="22"/>
        </w:rPr>
        <w:t>Für die Fl</w:t>
      </w:r>
      <w:r w:rsidR="006D0D8E" w:rsidRPr="006D0D8E">
        <w:rPr>
          <w:rFonts w:asciiTheme="minorHAnsi" w:hAnsiTheme="minorHAnsi" w:cs="Arial"/>
          <w:color w:val="auto"/>
          <w:kern w:val="0"/>
          <w:sz w:val="22"/>
          <w:szCs w:val="22"/>
        </w:rPr>
        <w:t>ä</w:t>
      </w:r>
      <w:r w:rsidR="006D0D8E" w:rsidRPr="006D0D8E">
        <w:rPr>
          <w:rFonts w:asciiTheme="minorHAnsi" w:hAnsiTheme="minorHAnsi" w:cs="Arial"/>
          <w:color w:val="auto"/>
          <w:kern w:val="0"/>
          <w:sz w:val="22"/>
          <w:szCs w:val="22"/>
        </w:rPr>
        <w:t>chenausnutzung wurde die so genann</w:t>
      </w:r>
      <w:r>
        <w:rPr>
          <w:rFonts w:asciiTheme="minorHAnsi" w:hAnsiTheme="minorHAnsi" w:cs="Arial"/>
          <w:color w:val="auto"/>
          <w:kern w:val="0"/>
          <w:sz w:val="22"/>
          <w:szCs w:val="22"/>
        </w:rPr>
        <w:t xml:space="preserve">te „4 </w:t>
      </w:r>
      <w:r w:rsidR="007E511E">
        <w:rPr>
          <w:rFonts w:asciiTheme="minorHAnsi" w:hAnsiTheme="minorHAnsi" w:cs="Arial"/>
          <w:color w:val="auto"/>
          <w:kern w:val="0"/>
          <w:sz w:val="22"/>
          <w:szCs w:val="22"/>
        </w:rPr>
        <w:t>m</w:t>
      </w:r>
      <w:r>
        <w:rPr>
          <w:rFonts w:asciiTheme="minorHAnsi" w:hAnsiTheme="minorHAnsi" w:cs="Arial"/>
          <w:color w:val="auto"/>
          <w:kern w:val="0"/>
          <w:sz w:val="22"/>
          <w:szCs w:val="22"/>
        </w:rPr>
        <w:t xml:space="preserve">al </w:t>
      </w:r>
      <w:r w:rsidR="006D0D8E" w:rsidRPr="006D0D8E">
        <w:rPr>
          <w:rFonts w:asciiTheme="minorHAnsi" w:hAnsiTheme="minorHAnsi" w:cs="Arial"/>
          <w:color w:val="auto"/>
          <w:kern w:val="0"/>
          <w:sz w:val="22"/>
          <w:szCs w:val="22"/>
        </w:rPr>
        <w:t>2 Regelung“ angewandt</w:t>
      </w:r>
      <w:r>
        <w:rPr>
          <w:rFonts w:asciiTheme="minorHAnsi" w:hAnsiTheme="minorHAnsi" w:cs="Arial"/>
          <w:color w:val="auto"/>
          <w:kern w:val="0"/>
          <w:sz w:val="22"/>
          <w:szCs w:val="22"/>
        </w:rPr>
        <w:t>,</w:t>
      </w:r>
      <w:r w:rsidR="006D0D8E" w:rsidRPr="006D0D8E">
        <w:rPr>
          <w:rFonts w:asciiTheme="minorHAnsi" w:hAnsiTheme="minorHAnsi" w:cs="Arial"/>
          <w:color w:val="auto"/>
          <w:kern w:val="0"/>
          <w:sz w:val="22"/>
          <w:szCs w:val="22"/>
        </w:rPr>
        <w:t xml:space="preserve"> ohne </w:t>
      </w:r>
      <w:r>
        <w:rPr>
          <w:rFonts w:asciiTheme="minorHAnsi" w:hAnsiTheme="minorHAnsi" w:cs="Arial"/>
          <w:color w:val="auto"/>
          <w:kern w:val="0"/>
          <w:sz w:val="22"/>
          <w:szCs w:val="22"/>
        </w:rPr>
        <w:t xml:space="preserve">die ausreichende </w:t>
      </w:r>
      <w:r w:rsidR="006D0D8E" w:rsidRPr="006D0D8E">
        <w:rPr>
          <w:rFonts w:asciiTheme="minorHAnsi" w:hAnsiTheme="minorHAnsi" w:cs="Arial"/>
          <w:bCs/>
          <w:color w:val="auto"/>
          <w:kern w:val="0"/>
          <w:sz w:val="22"/>
          <w:szCs w:val="22"/>
        </w:rPr>
        <w:t>B</w:t>
      </w:r>
      <w:r w:rsidR="006D0D8E" w:rsidRPr="006D0D8E">
        <w:rPr>
          <w:rFonts w:asciiTheme="minorHAnsi" w:hAnsiTheme="minorHAnsi" w:cs="Arial"/>
          <w:bCs/>
          <w:color w:val="auto"/>
          <w:kern w:val="0"/>
          <w:sz w:val="22"/>
          <w:szCs w:val="22"/>
        </w:rPr>
        <w:t>e</w:t>
      </w:r>
      <w:r w:rsidR="006D0D8E" w:rsidRPr="006D0D8E">
        <w:rPr>
          <w:rFonts w:asciiTheme="minorHAnsi" w:hAnsiTheme="minorHAnsi" w:cs="Arial"/>
          <w:bCs/>
          <w:color w:val="auto"/>
          <w:kern w:val="0"/>
          <w:sz w:val="22"/>
          <w:szCs w:val="22"/>
        </w:rPr>
        <w:t xml:space="preserve">rücksichtigung </w:t>
      </w:r>
      <w:r>
        <w:rPr>
          <w:rFonts w:asciiTheme="minorHAnsi" w:hAnsiTheme="minorHAnsi" w:cs="Arial"/>
          <w:bCs/>
          <w:color w:val="auto"/>
          <w:kern w:val="0"/>
          <w:sz w:val="22"/>
          <w:szCs w:val="22"/>
        </w:rPr>
        <w:t xml:space="preserve">der damit im Zusammenhang stehenden </w:t>
      </w:r>
      <w:r w:rsidR="006D0D8E" w:rsidRPr="006D0D8E">
        <w:rPr>
          <w:rFonts w:asciiTheme="minorHAnsi" w:hAnsiTheme="minorHAnsi" w:cs="Arial"/>
          <w:bCs/>
          <w:color w:val="auto"/>
          <w:kern w:val="0"/>
          <w:sz w:val="22"/>
          <w:szCs w:val="22"/>
        </w:rPr>
        <w:t>Turbulenzen</w:t>
      </w:r>
      <w:r>
        <w:rPr>
          <w:rFonts w:asciiTheme="minorHAnsi" w:hAnsiTheme="minorHAnsi" w:cs="Arial"/>
          <w:bCs/>
          <w:color w:val="auto"/>
          <w:kern w:val="0"/>
          <w:sz w:val="22"/>
          <w:szCs w:val="22"/>
        </w:rPr>
        <w:t xml:space="preserve"> zwischen den Anlagen</w:t>
      </w:r>
      <w:r w:rsidR="006D0D8E" w:rsidRPr="006D0D8E">
        <w:rPr>
          <w:rFonts w:asciiTheme="minorHAnsi" w:hAnsiTheme="minorHAnsi" w:cs="Arial"/>
          <w:color w:val="auto"/>
          <w:kern w:val="0"/>
          <w:sz w:val="22"/>
          <w:szCs w:val="22"/>
        </w:rPr>
        <w:t xml:space="preserve">, nur </w:t>
      </w:r>
      <w:r>
        <w:rPr>
          <w:rFonts w:asciiTheme="minorHAnsi" w:hAnsiTheme="minorHAnsi" w:cs="Arial"/>
          <w:color w:val="auto"/>
          <w:kern w:val="0"/>
          <w:sz w:val="22"/>
          <w:szCs w:val="22"/>
        </w:rPr>
        <w:t xml:space="preserve">mit dem Ziel theoretisch einen </w:t>
      </w:r>
      <w:r w:rsidR="006D0D8E" w:rsidRPr="006D0D8E">
        <w:rPr>
          <w:rFonts w:asciiTheme="minorHAnsi" w:hAnsiTheme="minorHAnsi" w:cs="Arial"/>
          <w:color w:val="auto"/>
          <w:kern w:val="0"/>
          <w:sz w:val="22"/>
          <w:szCs w:val="22"/>
        </w:rPr>
        <w:t>höchstmöglichen Ertra</w:t>
      </w:r>
      <w:r>
        <w:rPr>
          <w:rFonts w:asciiTheme="minorHAnsi" w:hAnsiTheme="minorHAnsi" w:cs="Arial"/>
          <w:color w:val="auto"/>
          <w:kern w:val="0"/>
          <w:sz w:val="22"/>
          <w:szCs w:val="22"/>
        </w:rPr>
        <w:t>g in den Gebieten zu generieren</w:t>
      </w:r>
      <w:r w:rsidR="006D0D8E" w:rsidRPr="006D0D8E">
        <w:rPr>
          <w:rFonts w:asciiTheme="minorHAnsi" w:hAnsiTheme="minorHAnsi" w:cs="Arial"/>
          <w:color w:val="auto"/>
          <w:kern w:val="0"/>
          <w:sz w:val="22"/>
          <w:szCs w:val="22"/>
        </w:rPr>
        <w:t xml:space="preserve">. Die Anwendung der </w:t>
      </w:r>
      <w:r>
        <w:rPr>
          <w:rFonts w:asciiTheme="minorHAnsi" w:hAnsiTheme="minorHAnsi" w:cs="Arial"/>
          <w:color w:val="auto"/>
          <w:kern w:val="0"/>
          <w:sz w:val="22"/>
          <w:szCs w:val="22"/>
        </w:rPr>
        <w:t>in der Praxis angewandten</w:t>
      </w:r>
      <w:r w:rsidR="006D0D8E" w:rsidRPr="006D0D8E">
        <w:rPr>
          <w:rFonts w:asciiTheme="minorHAnsi" w:hAnsiTheme="minorHAnsi" w:cs="Arial"/>
          <w:color w:val="auto"/>
          <w:kern w:val="0"/>
          <w:sz w:val="22"/>
          <w:szCs w:val="22"/>
        </w:rPr>
        <w:t xml:space="preserve"> „5 mal 3 Regelung“ </w:t>
      </w:r>
      <w:r w:rsidR="00FA55D5">
        <w:rPr>
          <w:rFonts w:asciiTheme="minorHAnsi" w:hAnsiTheme="minorHAnsi" w:cs="Arial"/>
          <w:color w:val="auto"/>
          <w:kern w:val="0"/>
          <w:sz w:val="22"/>
          <w:szCs w:val="22"/>
        </w:rPr>
        <w:t xml:space="preserve">aufgrund eines nur </w:t>
      </w:r>
      <w:r w:rsidR="006D0D8E" w:rsidRPr="006D0D8E">
        <w:rPr>
          <w:rFonts w:asciiTheme="minorHAnsi" w:hAnsiTheme="minorHAnsi" w:cs="Arial"/>
          <w:color w:val="auto"/>
          <w:kern w:val="0"/>
          <w:sz w:val="22"/>
          <w:szCs w:val="22"/>
        </w:rPr>
        <w:t>drei Prozent höheren Parkwi</w:t>
      </w:r>
      <w:r w:rsidR="006D0D8E" w:rsidRPr="006D0D8E">
        <w:rPr>
          <w:rFonts w:asciiTheme="minorHAnsi" w:hAnsiTheme="minorHAnsi" w:cs="Arial"/>
          <w:color w:val="auto"/>
          <w:kern w:val="0"/>
          <w:sz w:val="22"/>
          <w:szCs w:val="22"/>
        </w:rPr>
        <w:t>r</w:t>
      </w:r>
      <w:r w:rsidR="006D0D8E" w:rsidRPr="006D0D8E">
        <w:rPr>
          <w:rFonts w:asciiTheme="minorHAnsi" w:hAnsiTheme="minorHAnsi" w:cs="Arial"/>
          <w:color w:val="auto"/>
          <w:kern w:val="0"/>
          <w:sz w:val="22"/>
          <w:szCs w:val="22"/>
        </w:rPr>
        <w:t>kungsgrades nicht ange</w:t>
      </w:r>
      <w:r>
        <w:rPr>
          <w:rFonts w:asciiTheme="minorHAnsi" w:hAnsiTheme="minorHAnsi" w:cs="Arial"/>
          <w:color w:val="auto"/>
          <w:kern w:val="0"/>
          <w:sz w:val="22"/>
          <w:szCs w:val="22"/>
        </w:rPr>
        <w:t>wandt.</w:t>
      </w:r>
    </w:p>
    <w:p w:rsidR="006D0D8E" w:rsidRPr="006D0D8E" w:rsidRDefault="006D0D8E" w:rsidP="006D0D8E">
      <w:pPr>
        <w:spacing w:before="100" w:beforeAutospacing="1" w:after="100" w:afterAutospacing="1" w:line="240" w:lineRule="auto"/>
        <w:jc w:val="both"/>
        <w:rPr>
          <w:rFonts w:asciiTheme="minorHAnsi" w:hAnsiTheme="minorHAnsi"/>
          <w:color w:val="auto"/>
          <w:kern w:val="0"/>
          <w:sz w:val="22"/>
          <w:szCs w:val="22"/>
        </w:rPr>
      </w:pPr>
      <w:r w:rsidRPr="006D0D8E">
        <w:rPr>
          <w:rFonts w:asciiTheme="minorHAnsi" w:hAnsiTheme="minorHAnsi" w:cs="Arial"/>
          <w:color w:val="auto"/>
          <w:kern w:val="0"/>
          <w:sz w:val="22"/>
          <w:szCs w:val="22"/>
        </w:rPr>
        <w:t>Kleine</w:t>
      </w:r>
      <w:r w:rsidR="00881956">
        <w:rPr>
          <w:rFonts w:asciiTheme="minorHAnsi" w:hAnsiTheme="minorHAnsi" w:cs="Arial"/>
          <w:color w:val="auto"/>
          <w:kern w:val="0"/>
          <w:sz w:val="22"/>
          <w:szCs w:val="22"/>
        </w:rPr>
        <w:t>re</w:t>
      </w:r>
      <w:r w:rsidRPr="006D0D8E">
        <w:rPr>
          <w:rFonts w:asciiTheme="minorHAnsi" w:hAnsiTheme="minorHAnsi" w:cs="Arial"/>
          <w:color w:val="auto"/>
          <w:kern w:val="0"/>
          <w:sz w:val="22"/>
          <w:szCs w:val="22"/>
        </w:rPr>
        <w:t xml:space="preserve"> Anlagen</w:t>
      </w:r>
      <w:r w:rsidR="00881956">
        <w:rPr>
          <w:rFonts w:asciiTheme="minorHAnsi" w:hAnsiTheme="minorHAnsi" w:cs="Arial"/>
          <w:color w:val="auto"/>
          <w:kern w:val="0"/>
          <w:sz w:val="22"/>
          <w:szCs w:val="22"/>
        </w:rPr>
        <w:t>typen mit</w:t>
      </w:r>
      <w:r w:rsidRPr="006D0D8E">
        <w:rPr>
          <w:rFonts w:asciiTheme="minorHAnsi" w:hAnsiTheme="minorHAnsi" w:cs="Arial"/>
          <w:color w:val="auto"/>
          <w:kern w:val="0"/>
          <w:sz w:val="22"/>
          <w:szCs w:val="22"/>
        </w:rPr>
        <w:t xml:space="preserve"> bis zu 150 Metern </w:t>
      </w:r>
      <w:r w:rsidR="00881956">
        <w:rPr>
          <w:rFonts w:asciiTheme="minorHAnsi" w:hAnsiTheme="minorHAnsi" w:cs="Arial"/>
          <w:color w:val="auto"/>
          <w:kern w:val="0"/>
          <w:sz w:val="22"/>
          <w:szCs w:val="22"/>
        </w:rPr>
        <w:t>Gesamth</w:t>
      </w:r>
      <w:r w:rsidR="00D5201C">
        <w:rPr>
          <w:rFonts w:asciiTheme="minorHAnsi" w:hAnsiTheme="minorHAnsi" w:cs="Arial"/>
          <w:color w:val="auto"/>
          <w:kern w:val="0"/>
          <w:sz w:val="22"/>
          <w:szCs w:val="22"/>
        </w:rPr>
        <w:t xml:space="preserve">öhe </w:t>
      </w:r>
      <w:r w:rsidRPr="006D0D8E">
        <w:rPr>
          <w:rFonts w:asciiTheme="minorHAnsi" w:hAnsiTheme="minorHAnsi" w:cs="Arial"/>
          <w:color w:val="auto"/>
          <w:kern w:val="0"/>
          <w:sz w:val="22"/>
          <w:szCs w:val="22"/>
        </w:rPr>
        <w:t>werden „schöngerechnet“. Wirtschaftl</w:t>
      </w:r>
      <w:r w:rsidRPr="006D0D8E">
        <w:rPr>
          <w:rFonts w:asciiTheme="minorHAnsi" w:hAnsiTheme="minorHAnsi" w:cs="Arial"/>
          <w:color w:val="auto"/>
          <w:kern w:val="0"/>
          <w:sz w:val="22"/>
          <w:szCs w:val="22"/>
        </w:rPr>
        <w:t>i</w:t>
      </w:r>
      <w:r w:rsidRPr="006D0D8E">
        <w:rPr>
          <w:rFonts w:asciiTheme="minorHAnsi" w:hAnsiTheme="minorHAnsi" w:cs="Arial"/>
          <w:color w:val="auto"/>
          <w:kern w:val="0"/>
          <w:sz w:val="22"/>
          <w:szCs w:val="22"/>
        </w:rPr>
        <w:t>che Aspekte wie Kaufpreise, Kost</w:t>
      </w:r>
      <w:r w:rsidR="00881956">
        <w:rPr>
          <w:rFonts w:asciiTheme="minorHAnsi" w:hAnsiTheme="minorHAnsi" w:cs="Arial"/>
          <w:color w:val="auto"/>
          <w:kern w:val="0"/>
          <w:sz w:val="22"/>
          <w:szCs w:val="22"/>
        </w:rPr>
        <w:t>en der Kabeltrassen, Zuwegungen, aber auch Aspekte wie das</w:t>
      </w:r>
      <w:r w:rsidRPr="006D0D8E">
        <w:rPr>
          <w:rFonts w:asciiTheme="minorHAnsi" w:hAnsiTheme="minorHAnsi" w:cs="Arial"/>
          <w:color w:val="auto"/>
          <w:kern w:val="0"/>
          <w:sz w:val="22"/>
          <w:szCs w:val="22"/>
        </w:rPr>
        <w:t xml:space="preserve"> Lan</w:t>
      </w:r>
      <w:r w:rsidRPr="006D0D8E">
        <w:rPr>
          <w:rFonts w:asciiTheme="minorHAnsi" w:hAnsiTheme="minorHAnsi" w:cs="Arial"/>
          <w:color w:val="auto"/>
          <w:kern w:val="0"/>
          <w:sz w:val="22"/>
          <w:szCs w:val="22"/>
        </w:rPr>
        <w:t>d</w:t>
      </w:r>
      <w:r w:rsidRPr="006D0D8E">
        <w:rPr>
          <w:rFonts w:asciiTheme="minorHAnsi" w:hAnsiTheme="minorHAnsi" w:cs="Arial"/>
          <w:color w:val="auto"/>
          <w:kern w:val="0"/>
          <w:sz w:val="22"/>
          <w:szCs w:val="22"/>
        </w:rPr>
        <w:t xml:space="preserve">schaftsbild werden </w:t>
      </w:r>
      <w:r w:rsidR="00881956">
        <w:rPr>
          <w:rFonts w:asciiTheme="minorHAnsi" w:hAnsiTheme="minorHAnsi" w:cs="Arial"/>
          <w:color w:val="auto"/>
          <w:kern w:val="0"/>
          <w:sz w:val="22"/>
          <w:szCs w:val="22"/>
        </w:rPr>
        <w:t xml:space="preserve">dabei von dem Plangeber scheinbar </w:t>
      </w:r>
      <w:r w:rsidRPr="006D0D8E">
        <w:rPr>
          <w:rFonts w:asciiTheme="minorHAnsi" w:hAnsiTheme="minorHAnsi" w:cs="Arial"/>
          <w:color w:val="auto"/>
          <w:kern w:val="0"/>
          <w:sz w:val="22"/>
          <w:szCs w:val="22"/>
        </w:rPr>
        <w:t>nicht berücksichtigt.</w:t>
      </w:r>
      <w:r w:rsidRPr="006D0D8E">
        <w:rPr>
          <w:rFonts w:asciiTheme="minorHAnsi" w:hAnsiTheme="minorHAnsi"/>
          <w:color w:val="auto"/>
          <w:kern w:val="0"/>
          <w:sz w:val="22"/>
          <w:szCs w:val="22"/>
        </w:rPr>
        <w:t xml:space="preserve"> </w:t>
      </w:r>
      <w:r w:rsidRPr="006D0D8E">
        <w:rPr>
          <w:rFonts w:asciiTheme="minorHAnsi" w:hAnsiTheme="minorHAnsi" w:cs="Arial"/>
          <w:color w:val="auto"/>
          <w:kern w:val="0"/>
          <w:sz w:val="22"/>
          <w:szCs w:val="22"/>
        </w:rPr>
        <w:t>Als Maximalanlage wird - wegen der günstigsten Parameter - maximal mit der RA 150 gerechnet.</w:t>
      </w:r>
      <w:r w:rsidRPr="006D0D8E">
        <w:rPr>
          <w:rFonts w:asciiTheme="minorHAnsi" w:hAnsiTheme="minorHAnsi"/>
          <w:color w:val="auto"/>
          <w:kern w:val="0"/>
          <w:sz w:val="22"/>
          <w:szCs w:val="22"/>
        </w:rPr>
        <w:t xml:space="preserve"> </w:t>
      </w:r>
      <w:r w:rsidRPr="006D0D8E">
        <w:rPr>
          <w:rFonts w:asciiTheme="minorHAnsi" w:hAnsiTheme="minorHAnsi" w:cs="Arial"/>
          <w:color w:val="auto"/>
          <w:kern w:val="0"/>
          <w:sz w:val="22"/>
          <w:szCs w:val="22"/>
        </w:rPr>
        <w:t xml:space="preserve">Als Ergebnis werden von den 742 Neuanlagen und erneuerten Anlagen (Repowering) </w:t>
      </w:r>
      <w:r w:rsidR="00881956">
        <w:rPr>
          <w:rFonts w:asciiTheme="minorHAnsi" w:hAnsiTheme="minorHAnsi" w:cs="Arial"/>
          <w:color w:val="auto"/>
          <w:kern w:val="0"/>
          <w:sz w:val="22"/>
          <w:szCs w:val="22"/>
        </w:rPr>
        <w:t xml:space="preserve">laut den theoretischen Annahmen des beauftragten Instituts </w:t>
      </w:r>
      <w:r w:rsidRPr="006D0D8E">
        <w:rPr>
          <w:rFonts w:asciiTheme="minorHAnsi" w:hAnsiTheme="minorHAnsi" w:cs="Arial"/>
          <w:color w:val="auto"/>
          <w:kern w:val="0"/>
          <w:sz w:val="22"/>
          <w:szCs w:val="22"/>
        </w:rPr>
        <w:t xml:space="preserve">83 Prozent </w:t>
      </w:r>
      <w:r w:rsidR="00881956">
        <w:rPr>
          <w:rFonts w:asciiTheme="minorHAnsi" w:hAnsiTheme="minorHAnsi" w:cs="Arial"/>
          <w:color w:val="auto"/>
          <w:kern w:val="0"/>
          <w:sz w:val="22"/>
          <w:szCs w:val="22"/>
        </w:rPr>
        <w:t xml:space="preserve">vom </w:t>
      </w:r>
      <w:r w:rsidRPr="006D0D8E">
        <w:rPr>
          <w:rFonts w:asciiTheme="minorHAnsi" w:hAnsiTheme="minorHAnsi" w:cs="Arial"/>
          <w:color w:val="auto"/>
          <w:kern w:val="0"/>
          <w:sz w:val="22"/>
          <w:szCs w:val="22"/>
        </w:rPr>
        <w:t xml:space="preserve">Typ RA 100 und 17 Prozent vom Typ RA 150 </w:t>
      </w:r>
      <w:r w:rsidR="00881956">
        <w:rPr>
          <w:rFonts w:asciiTheme="minorHAnsi" w:hAnsiTheme="minorHAnsi" w:cs="Arial"/>
          <w:color w:val="auto"/>
          <w:kern w:val="0"/>
          <w:sz w:val="22"/>
          <w:szCs w:val="22"/>
        </w:rPr>
        <w:t>sein.</w:t>
      </w:r>
    </w:p>
    <w:p w:rsidR="006D0D8E" w:rsidRDefault="00881956" w:rsidP="006D0D8E">
      <w:pPr>
        <w:spacing w:before="100" w:beforeAutospacing="1" w:after="100" w:afterAutospacing="1" w:line="240" w:lineRule="auto"/>
        <w:jc w:val="both"/>
        <w:rPr>
          <w:rFonts w:asciiTheme="minorHAnsi" w:hAnsiTheme="minorHAnsi"/>
          <w:color w:val="auto"/>
          <w:kern w:val="0"/>
          <w:sz w:val="22"/>
          <w:szCs w:val="22"/>
        </w:rPr>
      </w:pPr>
      <w:r>
        <w:rPr>
          <w:rFonts w:asciiTheme="minorHAnsi" w:hAnsiTheme="minorHAnsi" w:cs="Arial"/>
          <w:color w:val="auto"/>
          <w:kern w:val="0"/>
          <w:sz w:val="22"/>
          <w:szCs w:val="22"/>
        </w:rPr>
        <w:t xml:space="preserve">Damit geht der Entwurf des </w:t>
      </w:r>
      <w:r w:rsidR="006D0D8E" w:rsidRPr="006D0D8E">
        <w:rPr>
          <w:rFonts w:asciiTheme="minorHAnsi" w:hAnsiTheme="minorHAnsi" w:cs="Arial"/>
          <w:color w:val="auto"/>
          <w:kern w:val="0"/>
          <w:sz w:val="22"/>
          <w:szCs w:val="22"/>
        </w:rPr>
        <w:t>Regionalplan</w:t>
      </w:r>
      <w:r>
        <w:rPr>
          <w:rFonts w:asciiTheme="minorHAnsi" w:hAnsiTheme="minorHAnsi" w:cs="Arial"/>
          <w:color w:val="auto"/>
          <w:kern w:val="0"/>
          <w:sz w:val="22"/>
          <w:szCs w:val="22"/>
        </w:rPr>
        <w:t>s wie auch der Entwurf des Windkonzeptes an den tatsäc</w:t>
      </w:r>
      <w:r>
        <w:rPr>
          <w:rFonts w:asciiTheme="minorHAnsi" w:hAnsiTheme="minorHAnsi" w:cs="Arial"/>
          <w:color w:val="auto"/>
          <w:kern w:val="0"/>
          <w:sz w:val="22"/>
          <w:szCs w:val="22"/>
        </w:rPr>
        <w:t>h</w:t>
      </w:r>
      <w:r>
        <w:rPr>
          <w:rFonts w:asciiTheme="minorHAnsi" w:hAnsiTheme="minorHAnsi" w:cs="Arial"/>
          <w:color w:val="auto"/>
          <w:kern w:val="0"/>
          <w:sz w:val="22"/>
          <w:szCs w:val="22"/>
        </w:rPr>
        <w:t>lichen Bedingungen und Entwicklungen der Branche vorbei: So geht der Bundesverband Windenergie e.V. (BWE) davon aus, dass mit dem EEG 2016 und der damit einhergehenden Umstellung der Förd</w:t>
      </w:r>
      <w:r>
        <w:rPr>
          <w:rFonts w:asciiTheme="minorHAnsi" w:hAnsiTheme="minorHAnsi" w:cs="Arial"/>
          <w:color w:val="auto"/>
          <w:kern w:val="0"/>
          <w:sz w:val="22"/>
          <w:szCs w:val="22"/>
        </w:rPr>
        <w:t>e</w:t>
      </w:r>
      <w:r>
        <w:rPr>
          <w:rFonts w:asciiTheme="minorHAnsi" w:hAnsiTheme="minorHAnsi" w:cs="Arial"/>
          <w:color w:val="auto"/>
          <w:kern w:val="0"/>
          <w:sz w:val="22"/>
          <w:szCs w:val="22"/>
        </w:rPr>
        <w:t xml:space="preserve">rung auf ein Ausschreibungssystem nur noch Windenergieanlagen mit einer Nabenhöhe </w:t>
      </w:r>
      <w:r w:rsidR="006D0D8E" w:rsidRPr="006D0D8E">
        <w:rPr>
          <w:rFonts w:asciiTheme="minorHAnsi" w:hAnsiTheme="minorHAnsi" w:cs="Arial"/>
          <w:color w:val="auto"/>
          <w:kern w:val="0"/>
          <w:sz w:val="22"/>
          <w:szCs w:val="22"/>
        </w:rPr>
        <w:t xml:space="preserve">ab 140 </w:t>
      </w:r>
      <w:r>
        <w:rPr>
          <w:rFonts w:asciiTheme="minorHAnsi" w:hAnsiTheme="minorHAnsi" w:cs="Arial"/>
          <w:color w:val="auto"/>
          <w:kern w:val="0"/>
          <w:sz w:val="22"/>
          <w:szCs w:val="22"/>
        </w:rPr>
        <w:t>M</w:t>
      </w:r>
      <w:r>
        <w:rPr>
          <w:rFonts w:asciiTheme="minorHAnsi" w:hAnsiTheme="minorHAnsi" w:cs="Arial"/>
          <w:color w:val="auto"/>
          <w:kern w:val="0"/>
          <w:sz w:val="22"/>
          <w:szCs w:val="22"/>
        </w:rPr>
        <w:t>e</w:t>
      </w:r>
      <w:r>
        <w:rPr>
          <w:rFonts w:asciiTheme="minorHAnsi" w:hAnsiTheme="minorHAnsi" w:cs="Arial"/>
          <w:color w:val="auto"/>
          <w:kern w:val="0"/>
          <w:sz w:val="22"/>
          <w:szCs w:val="22"/>
        </w:rPr>
        <w:t xml:space="preserve">tern wirtschaftlich </w:t>
      </w:r>
      <w:r w:rsidR="006D0D8E" w:rsidRPr="006D0D8E">
        <w:rPr>
          <w:rFonts w:asciiTheme="minorHAnsi" w:hAnsiTheme="minorHAnsi" w:cs="Arial"/>
          <w:color w:val="auto"/>
          <w:kern w:val="0"/>
          <w:sz w:val="22"/>
          <w:szCs w:val="22"/>
        </w:rPr>
        <w:t>konkurrenzfähig</w:t>
      </w:r>
      <w:r>
        <w:rPr>
          <w:rFonts w:asciiTheme="minorHAnsi" w:hAnsiTheme="minorHAnsi" w:cs="Arial"/>
          <w:color w:val="auto"/>
          <w:kern w:val="0"/>
          <w:sz w:val="22"/>
          <w:szCs w:val="22"/>
        </w:rPr>
        <w:t xml:space="preserve"> sein werden</w:t>
      </w:r>
      <w:r w:rsidR="006D0D8E" w:rsidRPr="006D0D8E">
        <w:rPr>
          <w:rFonts w:asciiTheme="minorHAnsi" w:hAnsiTheme="minorHAnsi" w:cs="Arial"/>
          <w:color w:val="auto"/>
          <w:kern w:val="0"/>
          <w:sz w:val="22"/>
          <w:szCs w:val="22"/>
        </w:rPr>
        <w:t>.</w:t>
      </w:r>
      <w:r w:rsidR="006D0D8E" w:rsidRPr="006D0D8E">
        <w:rPr>
          <w:rFonts w:asciiTheme="minorHAnsi" w:hAnsiTheme="minorHAnsi"/>
          <w:color w:val="auto"/>
          <w:kern w:val="0"/>
          <w:sz w:val="22"/>
          <w:szCs w:val="22"/>
        </w:rPr>
        <w:t xml:space="preserve"> </w:t>
      </w:r>
    </w:p>
    <w:p w:rsidR="007E511E" w:rsidRPr="000A5E34" w:rsidRDefault="007E511E" w:rsidP="007E511E">
      <w:pPr>
        <w:spacing w:after="0" w:line="240" w:lineRule="auto"/>
        <w:contextualSpacing/>
        <w:jc w:val="both"/>
        <w:rPr>
          <w:rFonts w:asciiTheme="minorHAnsi" w:hAnsiTheme="minorHAnsi"/>
          <w:sz w:val="22"/>
          <w:szCs w:val="22"/>
        </w:rPr>
      </w:pPr>
      <w:r w:rsidRPr="000A5E34">
        <w:rPr>
          <w:rFonts w:asciiTheme="minorHAnsi" w:hAnsiTheme="minorHAnsi"/>
          <w:sz w:val="22"/>
          <w:szCs w:val="22"/>
        </w:rPr>
        <w:t xml:space="preserve">Am </w:t>
      </w:r>
      <w:r>
        <w:rPr>
          <w:rFonts w:asciiTheme="minorHAnsi" w:hAnsiTheme="minorHAnsi"/>
          <w:sz w:val="22"/>
          <w:szCs w:val="22"/>
        </w:rPr>
        <w:t xml:space="preserve">nachfolgenden </w:t>
      </w:r>
      <w:r w:rsidRPr="000A5E34">
        <w:rPr>
          <w:rFonts w:asciiTheme="minorHAnsi" w:hAnsiTheme="minorHAnsi"/>
          <w:sz w:val="22"/>
          <w:szCs w:val="22"/>
        </w:rPr>
        <w:t xml:space="preserve">Beispiel des VREG Wind 53 Meßbach/Kürbitz werden die Vorteile moderner Windenergieanlagen </w:t>
      </w:r>
      <w:r>
        <w:rPr>
          <w:rFonts w:asciiTheme="minorHAnsi" w:hAnsiTheme="minorHAnsi"/>
          <w:sz w:val="22"/>
          <w:szCs w:val="22"/>
        </w:rPr>
        <w:t>aufgezeigt</w:t>
      </w:r>
      <w:r w:rsidRPr="000A5E34">
        <w:rPr>
          <w:rFonts w:asciiTheme="minorHAnsi" w:hAnsiTheme="minorHAnsi"/>
          <w:sz w:val="22"/>
          <w:szCs w:val="22"/>
        </w:rPr>
        <w:t xml:space="preserve">. Drei moderne </w:t>
      </w:r>
      <w:r>
        <w:rPr>
          <w:rFonts w:asciiTheme="minorHAnsi" w:hAnsiTheme="minorHAnsi"/>
          <w:sz w:val="22"/>
          <w:szCs w:val="22"/>
        </w:rPr>
        <w:t xml:space="preserve">Anlagen </w:t>
      </w:r>
      <w:r w:rsidRPr="000A5E34">
        <w:rPr>
          <w:rFonts w:asciiTheme="minorHAnsi" w:hAnsiTheme="minorHAnsi"/>
          <w:sz w:val="22"/>
          <w:szCs w:val="22"/>
        </w:rPr>
        <w:t xml:space="preserve">generieren einen deutlich höheren Ertrag als </w:t>
      </w:r>
      <w:r>
        <w:rPr>
          <w:rFonts w:asciiTheme="minorHAnsi" w:hAnsiTheme="minorHAnsi"/>
          <w:sz w:val="22"/>
          <w:szCs w:val="22"/>
        </w:rPr>
        <w:t>sieben</w:t>
      </w:r>
      <w:r w:rsidRPr="000A5E34">
        <w:rPr>
          <w:rFonts w:asciiTheme="minorHAnsi" w:hAnsiTheme="minorHAnsi"/>
          <w:sz w:val="22"/>
          <w:szCs w:val="22"/>
        </w:rPr>
        <w:t xml:space="preserve"> Windenergieanlagen </w:t>
      </w:r>
      <w:r>
        <w:rPr>
          <w:rFonts w:asciiTheme="minorHAnsi" w:hAnsiTheme="minorHAnsi"/>
          <w:sz w:val="22"/>
          <w:szCs w:val="22"/>
        </w:rPr>
        <w:t xml:space="preserve">mit </w:t>
      </w:r>
      <w:r w:rsidRPr="000A5E34">
        <w:rPr>
          <w:rFonts w:asciiTheme="minorHAnsi" w:hAnsiTheme="minorHAnsi"/>
          <w:sz w:val="22"/>
          <w:szCs w:val="22"/>
        </w:rPr>
        <w:t xml:space="preserve">der Gesamthöhe von </w:t>
      </w:r>
      <w:r>
        <w:rPr>
          <w:rFonts w:asciiTheme="minorHAnsi" w:hAnsiTheme="minorHAnsi"/>
          <w:sz w:val="22"/>
          <w:szCs w:val="22"/>
        </w:rPr>
        <w:t xml:space="preserve">jeweils </w:t>
      </w:r>
      <w:r w:rsidRPr="000A5E34">
        <w:rPr>
          <w:rFonts w:asciiTheme="minorHAnsi" w:hAnsiTheme="minorHAnsi"/>
          <w:sz w:val="22"/>
          <w:szCs w:val="22"/>
        </w:rPr>
        <w:t xml:space="preserve">100 m. Darüber hinaus ergeben </w:t>
      </w:r>
      <w:r>
        <w:rPr>
          <w:rFonts w:asciiTheme="minorHAnsi" w:hAnsiTheme="minorHAnsi"/>
          <w:sz w:val="22"/>
          <w:szCs w:val="22"/>
        </w:rPr>
        <w:t>im Ve</w:t>
      </w:r>
      <w:r>
        <w:rPr>
          <w:rFonts w:asciiTheme="minorHAnsi" w:hAnsiTheme="minorHAnsi"/>
          <w:sz w:val="22"/>
          <w:szCs w:val="22"/>
        </w:rPr>
        <w:t>r</w:t>
      </w:r>
      <w:r>
        <w:rPr>
          <w:rFonts w:asciiTheme="minorHAnsi" w:hAnsiTheme="minorHAnsi"/>
          <w:sz w:val="22"/>
          <w:szCs w:val="22"/>
        </w:rPr>
        <w:t xml:space="preserve">gleich weitere positive Effekte hinsichtlich </w:t>
      </w:r>
      <w:r w:rsidRPr="000A5E34">
        <w:rPr>
          <w:rFonts w:asciiTheme="minorHAnsi" w:hAnsiTheme="minorHAnsi"/>
          <w:sz w:val="22"/>
          <w:szCs w:val="22"/>
        </w:rPr>
        <w:t>der</w:t>
      </w:r>
      <w:r>
        <w:rPr>
          <w:rFonts w:asciiTheme="minorHAnsi" w:hAnsiTheme="minorHAnsi"/>
          <w:sz w:val="22"/>
          <w:szCs w:val="22"/>
        </w:rPr>
        <w:t xml:space="preserve"> Schallemissionen, der</w:t>
      </w:r>
      <w:r w:rsidRPr="000A5E34">
        <w:rPr>
          <w:rFonts w:asciiTheme="minorHAnsi" w:hAnsiTheme="minorHAnsi"/>
          <w:sz w:val="22"/>
          <w:szCs w:val="22"/>
        </w:rPr>
        <w:t xml:space="preserve"> Entlastung des Landschaftsbi</w:t>
      </w:r>
      <w:r w:rsidRPr="000A5E34">
        <w:rPr>
          <w:rFonts w:asciiTheme="minorHAnsi" w:hAnsiTheme="minorHAnsi"/>
          <w:sz w:val="22"/>
          <w:szCs w:val="22"/>
        </w:rPr>
        <w:t>l</w:t>
      </w:r>
      <w:r w:rsidRPr="000A5E34">
        <w:rPr>
          <w:rFonts w:asciiTheme="minorHAnsi" w:hAnsiTheme="minorHAnsi"/>
          <w:sz w:val="22"/>
          <w:szCs w:val="22"/>
        </w:rPr>
        <w:t>des</w:t>
      </w:r>
      <w:r>
        <w:rPr>
          <w:rFonts w:asciiTheme="minorHAnsi" w:hAnsiTheme="minorHAnsi"/>
          <w:sz w:val="22"/>
          <w:szCs w:val="22"/>
        </w:rPr>
        <w:t>, de</w:t>
      </w:r>
      <w:r w:rsidRPr="000A5E34">
        <w:rPr>
          <w:rFonts w:asciiTheme="minorHAnsi" w:hAnsiTheme="minorHAnsi"/>
          <w:sz w:val="22"/>
          <w:szCs w:val="22"/>
        </w:rPr>
        <w:t>r Flächenversiegelung (geringerer Ausbau von Zuwegungen und Kabeltrasse) sowie in Bezug zum Artenschutz (viele geschützte Arten bevorzugen eher niedrige Flughöhen; geringere Umdr</w:t>
      </w:r>
      <w:r w:rsidRPr="000A5E34">
        <w:rPr>
          <w:rFonts w:asciiTheme="minorHAnsi" w:hAnsiTheme="minorHAnsi"/>
          <w:sz w:val="22"/>
          <w:szCs w:val="22"/>
        </w:rPr>
        <w:t>e</w:t>
      </w:r>
      <w:r w:rsidRPr="000A5E34">
        <w:rPr>
          <w:rFonts w:asciiTheme="minorHAnsi" w:hAnsiTheme="minorHAnsi"/>
          <w:sz w:val="22"/>
          <w:szCs w:val="22"/>
        </w:rPr>
        <w:t xml:space="preserve">hungszahlen/Minute von modernen Anlagen). </w:t>
      </w:r>
    </w:p>
    <w:p w:rsidR="007E511E" w:rsidRPr="000A5E34" w:rsidRDefault="007E511E" w:rsidP="007E511E">
      <w:pPr>
        <w:spacing w:after="0" w:line="240" w:lineRule="auto"/>
        <w:contextualSpacing/>
        <w:jc w:val="both"/>
        <w:rPr>
          <w:rFonts w:asciiTheme="minorHAnsi" w:hAnsiTheme="minorHAnsi"/>
          <w:sz w:val="22"/>
          <w:szCs w:val="22"/>
        </w:rPr>
      </w:pPr>
    </w:p>
    <w:p w:rsidR="007E511E" w:rsidRPr="00832335" w:rsidRDefault="007E511E" w:rsidP="007E511E">
      <w:pPr>
        <w:spacing w:line="360" w:lineRule="auto"/>
        <w:jc w:val="both"/>
        <w:rPr>
          <w:rFonts w:asciiTheme="minorHAnsi" w:hAnsiTheme="minorHAnsi"/>
          <w:sz w:val="22"/>
          <w:szCs w:val="22"/>
        </w:rPr>
      </w:pPr>
      <w:r w:rsidRPr="00832335">
        <w:rPr>
          <w:rFonts w:asciiTheme="minorHAnsi" w:hAnsiTheme="minorHAnsi"/>
          <w:sz w:val="22"/>
          <w:szCs w:val="22"/>
        </w:rPr>
        <w:t>VREG Wind 53 Meßbach/Kürbitz:</w:t>
      </w:r>
    </w:p>
    <w:tbl>
      <w:tblPr>
        <w:tblStyle w:val="HelleListe-Akzent1"/>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57"/>
        <w:gridCol w:w="1977"/>
        <w:gridCol w:w="1977"/>
        <w:gridCol w:w="1977"/>
        <w:gridCol w:w="1866"/>
      </w:tblGrid>
      <w:tr w:rsidR="007E511E" w:rsidRPr="00DB68CE" w:rsidTr="003D34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Borders>
              <w:top w:val="nil"/>
              <w:left w:val="nil"/>
              <w:bottom w:val="single" w:sz="6" w:space="0" w:color="auto"/>
              <w:right w:val="single" w:sz="6" w:space="0" w:color="auto"/>
            </w:tcBorders>
            <w:shd w:val="clear" w:color="auto" w:fill="auto"/>
            <w:vAlign w:val="center"/>
          </w:tcPr>
          <w:p w:rsidR="007E511E" w:rsidRPr="00DB68CE" w:rsidRDefault="007E511E" w:rsidP="003D347E">
            <w:pPr>
              <w:spacing w:line="360" w:lineRule="auto"/>
              <w:jc w:val="center"/>
              <w:rPr>
                <w:sz w:val="18"/>
                <w:szCs w:val="18"/>
              </w:rPr>
            </w:pPr>
          </w:p>
        </w:tc>
        <w:tc>
          <w:tcPr>
            <w:tcW w:w="1977" w:type="dxa"/>
            <w:tcBorders>
              <w:left w:val="single" w:sz="6" w:space="0" w:color="auto"/>
              <w:bottom w:val="single" w:sz="6" w:space="0" w:color="auto"/>
            </w:tcBorders>
            <w:shd w:val="clear" w:color="auto" w:fill="A6A6A6" w:themeFill="background1" w:themeFillShade="A6"/>
            <w:vAlign w:val="center"/>
          </w:tcPr>
          <w:p w:rsidR="007E511E" w:rsidRPr="00754560" w:rsidRDefault="007E511E" w:rsidP="003D347E">
            <w:pPr>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18"/>
                <w:szCs w:val="18"/>
              </w:rPr>
            </w:pPr>
            <w:r w:rsidRPr="00754560">
              <w:rPr>
                <w:bCs w:val="0"/>
                <w:color w:val="FFFFFF" w:themeColor="background1"/>
                <w:sz w:val="18"/>
                <w:szCs w:val="18"/>
              </w:rPr>
              <w:t>Planung lt. Windene</w:t>
            </w:r>
            <w:r w:rsidRPr="00754560">
              <w:rPr>
                <w:bCs w:val="0"/>
                <w:color w:val="FFFFFF" w:themeColor="background1"/>
                <w:sz w:val="18"/>
                <w:szCs w:val="18"/>
              </w:rPr>
              <w:t>r</w:t>
            </w:r>
            <w:r w:rsidRPr="00754560">
              <w:rPr>
                <w:bCs w:val="0"/>
                <w:color w:val="FFFFFF" w:themeColor="background1"/>
                <w:sz w:val="18"/>
                <w:szCs w:val="18"/>
              </w:rPr>
              <w:t>giekonzept</w:t>
            </w:r>
          </w:p>
        </w:tc>
        <w:tc>
          <w:tcPr>
            <w:tcW w:w="1977" w:type="dxa"/>
            <w:tcBorders>
              <w:bottom w:val="single" w:sz="6" w:space="0" w:color="auto"/>
            </w:tcBorders>
            <w:shd w:val="clear" w:color="auto" w:fill="A6A6A6" w:themeFill="background1" w:themeFillShade="A6"/>
            <w:vAlign w:val="center"/>
          </w:tcPr>
          <w:p w:rsidR="007E511E" w:rsidRPr="00754560" w:rsidRDefault="007E511E" w:rsidP="003D347E">
            <w:pPr>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18"/>
                <w:szCs w:val="18"/>
              </w:rPr>
            </w:pPr>
            <w:r w:rsidRPr="00754560">
              <w:rPr>
                <w:bCs w:val="0"/>
                <w:color w:val="FFFFFF" w:themeColor="background1"/>
                <w:sz w:val="18"/>
                <w:szCs w:val="18"/>
              </w:rPr>
              <w:t>Berechnung Planung lt. Windenergiekonzept</w:t>
            </w:r>
          </w:p>
        </w:tc>
        <w:tc>
          <w:tcPr>
            <w:tcW w:w="1977" w:type="dxa"/>
            <w:tcBorders>
              <w:bottom w:val="single" w:sz="6" w:space="0" w:color="auto"/>
            </w:tcBorders>
            <w:shd w:val="clear" w:color="auto" w:fill="A6A6A6" w:themeFill="background1" w:themeFillShade="A6"/>
            <w:vAlign w:val="center"/>
          </w:tcPr>
          <w:p w:rsidR="007E511E" w:rsidRPr="00754560" w:rsidRDefault="007E511E" w:rsidP="003D347E">
            <w:pPr>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18"/>
                <w:szCs w:val="18"/>
              </w:rPr>
            </w:pPr>
            <w:r w:rsidRPr="00754560">
              <w:rPr>
                <w:bCs w:val="0"/>
                <w:color w:val="FFFFFF" w:themeColor="background1"/>
                <w:sz w:val="18"/>
                <w:szCs w:val="18"/>
              </w:rPr>
              <w:t>Vergleichbare realist</w:t>
            </w:r>
            <w:r w:rsidRPr="00754560">
              <w:rPr>
                <w:bCs w:val="0"/>
                <w:color w:val="FFFFFF" w:themeColor="background1"/>
                <w:sz w:val="18"/>
                <w:szCs w:val="18"/>
              </w:rPr>
              <w:t>i</w:t>
            </w:r>
            <w:r w:rsidRPr="00754560">
              <w:rPr>
                <w:bCs w:val="0"/>
                <w:color w:val="FFFFFF" w:themeColor="background1"/>
                <w:sz w:val="18"/>
                <w:szCs w:val="18"/>
              </w:rPr>
              <w:t>sche Planung mit Ref</w:t>
            </w:r>
            <w:r w:rsidRPr="00754560">
              <w:rPr>
                <w:bCs w:val="0"/>
                <w:color w:val="FFFFFF" w:themeColor="background1"/>
                <w:sz w:val="18"/>
                <w:szCs w:val="18"/>
              </w:rPr>
              <w:t>e</w:t>
            </w:r>
            <w:r w:rsidRPr="00754560">
              <w:rPr>
                <w:bCs w:val="0"/>
                <w:color w:val="FFFFFF" w:themeColor="background1"/>
                <w:sz w:val="18"/>
                <w:szCs w:val="18"/>
              </w:rPr>
              <w:t>renzanlagen lt. Win</w:t>
            </w:r>
            <w:r w:rsidRPr="00754560">
              <w:rPr>
                <w:bCs w:val="0"/>
                <w:color w:val="FFFFFF" w:themeColor="background1"/>
                <w:sz w:val="18"/>
                <w:szCs w:val="18"/>
              </w:rPr>
              <w:t>d</w:t>
            </w:r>
            <w:r w:rsidRPr="00754560">
              <w:rPr>
                <w:bCs w:val="0"/>
                <w:color w:val="FFFFFF" w:themeColor="background1"/>
                <w:sz w:val="18"/>
                <w:szCs w:val="18"/>
              </w:rPr>
              <w:t>energiekonzept</w:t>
            </w:r>
          </w:p>
        </w:tc>
        <w:tc>
          <w:tcPr>
            <w:tcW w:w="1866" w:type="dxa"/>
            <w:tcBorders>
              <w:bottom w:val="single" w:sz="6" w:space="0" w:color="auto"/>
            </w:tcBorders>
            <w:shd w:val="clear" w:color="auto" w:fill="A6A6A6" w:themeFill="background1" w:themeFillShade="A6"/>
            <w:vAlign w:val="center"/>
          </w:tcPr>
          <w:p w:rsidR="007E511E" w:rsidRPr="00754560" w:rsidRDefault="007E511E" w:rsidP="003D347E">
            <w:pPr>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18"/>
                <w:szCs w:val="18"/>
              </w:rPr>
            </w:pPr>
            <w:r w:rsidRPr="00754560">
              <w:rPr>
                <w:bCs w:val="0"/>
                <w:color w:val="FFFFFF" w:themeColor="background1"/>
                <w:sz w:val="18"/>
                <w:szCs w:val="18"/>
              </w:rPr>
              <w:t>Optimale Planung mit Anlagen nach dem aktuellsten Stand der Technik</w:t>
            </w:r>
          </w:p>
        </w:tc>
      </w:tr>
      <w:tr w:rsidR="007E511E" w:rsidRPr="00DE7CB6" w:rsidTr="003D3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Borders>
              <w:top w:val="single" w:sz="6" w:space="0" w:color="auto"/>
              <w:left w:val="single" w:sz="6" w:space="0" w:color="auto"/>
              <w:bottom w:val="single" w:sz="6" w:space="0" w:color="auto"/>
            </w:tcBorders>
            <w:shd w:val="clear" w:color="auto" w:fill="A6A6A6" w:themeFill="background1" w:themeFillShade="A6"/>
            <w:vAlign w:val="center"/>
          </w:tcPr>
          <w:p w:rsidR="007E511E" w:rsidRPr="007A4A66" w:rsidRDefault="007E511E" w:rsidP="003D347E">
            <w:pPr>
              <w:spacing w:line="360" w:lineRule="auto"/>
              <w:jc w:val="center"/>
              <w:rPr>
                <w:b w:val="0"/>
                <w:bCs w:val="0"/>
                <w:color w:val="FFFFFF" w:themeColor="background1"/>
                <w:sz w:val="18"/>
                <w:szCs w:val="18"/>
              </w:rPr>
            </w:pPr>
            <w:r w:rsidRPr="007A4A66">
              <w:rPr>
                <w:bCs w:val="0"/>
                <w:color w:val="FFFFFF" w:themeColor="background1"/>
                <w:sz w:val="18"/>
                <w:szCs w:val="18"/>
              </w:rPr>
              <w:t>Anlagenplanung</w:t>
            </w:r>
          </w:p>
        </w:tc>
        <w:tc>
          <w:tcPr>
            <w:tcW w:w="1977" w:type="dxa"/>
            <w:tcBorders>
              <w:top w:val="single" w:sz="6" w:space="0" w:color="auto"/>
              <w:bottom w:val="single" w:sz="6" w:space="0" w:color="auto"/>
            </w:tcBorders>
            <w:vAlign w:val="center"/>
          </w:tcPr>
          <w:p w:rsidR="007E511E" w:rsidRPr="00DE7CB6" w:rsidRDefault="007E511E" w:rsidP="003D347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E7CB6">
              <w:rPr>
                <w:sz w:val="18"/>
                <w:szCs w:val="18"/>
              </w:rPr>
              <w:t>7 WEA</w:t>
            </w:r>
          </w:p>
          <w:p w:rsidR="007E511E" w:rsidRPr="00DE7CB6" w:rsidRDefault="007E511E" w:rsidP="003D347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E7CB6">
              <w:rPr>
                <w:sz w:val="18"/>
                <w:szCs w:val="18"/>
              </w:rPr>
              <w:t>Gesamthöhe 100 m</w:t>
            </w:r>
          </w:p>
          <w:p w:rsidR="007E511E" w:rsidRPr="00DE7CB6" w:rsidRDefault="007E511E" w:rsidP="003D347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E7CB6">
              <w:rPr>
                <w:sz w:val="18"/>
                <w:szCs w:val="18"/>
              </w:rPr>
              <w:t>2,0 MW</w:t>
            </w:r>
          </w:p>
        </w:tc>
        <w:tc>
          <w:tcPr>
            <w:tcW w:w="1977" w:type="dxa"/>
            <w:tcBorders>
              <w:top w:val="single" w:sz="6" w:space="0" w:color="auto"/>
              <w:bottom w:val="single" w:sz="6" w:space="0" w:color="auto"/>
            </w:tcBorders>
            <w:vAlign w:val="center"/>
          </w:tcPr>
          <w:p w:rsidR="007E511E" w:rsidRDefault="007E511E" w:rsidP="003D347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E7CB6">
              <w:rPr>
                <w:sz w:val="18"/>
                <w:szCs w:val="18"/>
              </w:rPr>
              <w:t xml:space="preserve">7 WEA (E 70, </w:t>
            </w:r>
          </w:p>
          <w:p w:rsidR="007E511E" w:rsidRPr="00DE7CB6" w:rsidRDefault="007E511E" w:rsidP="003D347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E7CB6">
              <w:rPr>
                <w:sz w:val="18"/>
                <w:szCs w:val="18"/>
              </w:rPr>
              <w:t>64 m NH)</w:t>
            </w:r>
          </w:p>
          <w:p w:rsidR="007E511E" w:rsidRPr="00DE7CB6" w:rsidRDefault="007E511E" w:rsidP="003D347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E7CB6">
              <w:rPr>
                <w:sz w:val="18"/>
                <w:szCs w:val="18"/>
              </w:rPr>
              <w:t>Gesamthöhe 100 m</w:t>
            </w:r>
          </w:p>
          <w:p w:rsidR="007E511E" w:rsidRPr="00DE7CB6" w:rsidRDefault="007E511E" w:rsidP="003D347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E7CB6">
              <w:rPr>
                <w:sz w:val="18"/>
                <w:szCs w:val="18"/>
              </w:rPr>
              <w:t>2,0 MW</w:t>
            </w:r>
          </w:p>
        </w:tc>
        <w:tc>
          <w:tcPr>
            <w:tcW w:w="1977" w:type="dxa"/>
            <w:tcBorders>
              <w:top w:val="single" w:sz="6" w:space="0" w:color="auto"/>
              <w:bottom w:val="single" w:sz="6" w:space="0" w:color="auto"/>
            </w:tcBorders>
            <w:vAlign w:val="center"/>
          </w:tcPr>
          <w:p w:rsidR="007E511E" w:rsidRDefault="007E511E" w:rsidP="003D347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E7CB6">
              <w:rPr>
                <w:sz w:val="18"/>
                <w:szCs w:val="18"/>
              </w:rPr>
              <w:t xml:space="preserve">4 WEA (E70, </w:t>
            </w:r>
          </w:p>
          <w:p w:rsidR="007E511E" w:rsidRPr="00DE7CB6" w:rsidRDefault="007E511E" w:rsidP="003D347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E7CB6">
              <w:rPr>
                <w:sz w:val="18"/>
                <w:szCs w:val="18"/>
              </w:rPr>
              <w:t>64 m NH)</w:t>
            </w:r>
          </w:p>
          <w:p w:rsidR="007E511E" w:rsidRPr="00DE7CB6" w:rsidRDefault="007E511E" w:rsidP="003D347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E7CB6">
              <w:rPr>
                <w:sz w:val="18"/>
                <w:szCs w:val="18"/>
              </w:rPr>
              <w:t>Gesamthöhe 100 m</w:t>
            </w:r>
          </w:p>
          <w:p w:rsidR="007E511E" w:rsidRPr="00DE7CB6" w:rsidRDefault="007E511E" w:rsidP="003D347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E7CB6">
              <w:rPr>
                <w:sz w:val="18"/>
                <w:szCs w:val="18"/>
              </w:rPr>
              <w:t>2,05 MW</w:t>
            </w:r>
          </w:p>
        </w:tc>
        <w:tc>
          <w:tcPr>
            <w:tcW w:w="1866" w:type="dxa"/>
            <w:tcBorders>
              <w:top w:val="single" w:sz="6" w:space="0" w:color="auto"/>
              <w:bottom w:val="single" w:sz="6" w:space="0" w:color="auto"/>
              <w:right w:val="single" w:sz="6" w:space="0" w:color="auto"/>
            </w:tcBorders>
            <w:vAlign w:val="center"/>
          </w:tcPr>
          <w:p w:rsidR="007E511E" w:rsidRPr="00DE7CB6" w:rsidRDefault="007E511E" w:rsidP="003D347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E7CB6">
              <w:rPr>
                <w:sz w:val="18"/>
                <w:szCs w:val="18"/>
              </w:rPr>
              <w:t>3 WEA (V 126)</w:t>
            </w:r>
          </w:p>
          <w:p w:rsidR="007E511E" w:rsidRPr="00DE7CB6" w:rsidRDefault="007E511E" w:rsidP="003D347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E7CB6">
              <w:rPr>
                <w:sz w:val="18"/>
                <w:szCs w:val="18"/>
              </w:rPr>
              <w:t>Gesamthöhe 200 m</w:t>
            </w:r>
          </w:p>
          <w:p w:rsidR="007E511E" w:rsidRPr="00DE7CB6" w:rsidRDefault="007E511E" w:rsidP="003D347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E7CB6">
              <w:rPr>
                <w:sz w:val="18"/>
                <w:szCs w:val="18"/>
              </w:rPr>
              <w:t>3,45 MW</w:t>
            </w:r>
          </w:p>
        </w:tc>
      </w:tr>
      <w:tr w:rsidR="007E511E" w:rsidRPr="00DE7CB6" w:rsidTr="003D347E">
        <w:tc>
          <w:tcPr>
            <w:cnfStyle w:val="001000000000" w:firstRow="0" w:lastRow="0" w:firstColumn="1" w:lastColumn="0" w:oddVBand="0" w:evenVBand="0" w:oddHBand="0" w:evenHBand="0" w:firstRowFirstColumn="0" w:firstRowLastColumn="0" w:lastRowFirstColumn="0" w:lastRowLastColumn="0"/>
            <w:tcW w:w="2057" w:type="dxa"/>
            <w:shd w:val="clear" w:color="auto" w:fill="A6A6A6" w:themeFill="background1" w:themeFillShade="A6"/>
            <w:vAlign w:val="center"/>
          </w:tcPr>
          <w:p w:rsidR="007E511E" w:rsidRPr="007A4A66" w:rsidRDefault="007E511E" w:rsidP="003D347E">
            <w:pPr>
              <w:spacing w:line="360" w:lineRule="auto"/>
              <w:jc w:val="center"/>
              <w:rPr>
                <w:b w:val="0"/>
                <w:bCs w:val="0"/>
                <w:color w:val="FFFFFF" w:themeColor="background1"/>
                <w:sz w:val="18"/>
                <w:szCs w:val="18"/>
              </w:rPr>
            </w:pPr>
            <w:r w:rsidRPr="007A4A66">
              <w:rPr>
                <w:bCs w:val="0"/>
                <w:color w:val="FFFFFF" w:themeColor="background1"/>
                <w:sz w:val="18"/>
                <w:szCs w:val="18"/>
              </w:rPr>
              <w:t>Mittlere</w:t>
            </w:r>
          </w:p>
          <w:p w:rsidR="007E511E" w:rsidRPr="007A4A66" w:rsidRDefault="007E511E" w:rsidP="003D347E">
            <w:pPr>
              <w:spacing w:line="360" w:lineRule="auto"/>
              <w:jc w:val="center"/>
              <w:rPr>
                <w:b w:val="0"/>
                <w:bCs w:val="0"/>
                <w:color w:val="FFFFFF" w:themeColor="background1"/>
                <w:sz w:val="18"/>
                <w:szCs w:val="18"/>
              </w:rPr>
            </w:pPr>
            <w:r w:rsidRPr="007A4A66">
              <w:rPr>
                <w:bCs w:val="0"/>
                <w:color w:val="FFFFFF" w:themeColor="background1"/>
                <w:sz w:val="18"/>
                <w:szCs w:val="18"/>
              </w:rPr>
              <w:t>Windgeschwindigkeit in NH</w:t>
            </w:r>
          </w:p>
        </w:tc>
        <w:tc>
          <w:tcPr>
            <w:tcW w:w="1977" w:type="dxa"/>
            <w:vAlign w:val="center"/>
          </w:tcPr>
          <w:p w:rsidR="007E511E" w:rsidRPr="00A350E8" w:rsidRDefault="007E511E" w:rsidP="003D347E">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350E8">
              <w:rPr>
                <w:i/>
                <w:sz w:val="18"/>
                <w:szCs w:val="18"/>
              </w:rPr>
              <w:t>Keine Angabe</w:t>
            </w:r>
          </w:p>
        </w:tc>
        <w:tc>
          <w:tcPr>
            <w:tcW w:w="1977" w:type="dxa"/>
            <w:vAlign w:val="center"/>
          </w:tcPr>
          <w:p w:rsidR="007E511E" w:rsidRPr="00DE7CB6" w:rsidRDefault="007E511E" w:rsidP="003D347E">
            <w:pPr>
              <w:jc w:val="center"/>
              <w:cnfStyle w:val="000000000000" w:firstRow="0" w:lastRow="0" w:firstColumn="0" w:lastColumn="0" w:oddVBand="0" w:evenVBand="0" w:oddHBand="0" w:evenHBand="0" w:firstRowFirstColumn="0" w:firstRowLastColumn="0" w:lastRowFirstColumn="0" w:lastRowLastColumn="0"/>
              <w:rPr>
                <w:sz w:val="18"/>
                <w:szCs w:val="18"/>
              </w:rPr>
            </w:pPr>
            <w:r w:rsidRPr="00DE7CB6">
              <w:rPr>
                <w:sz w:val="18"/>
                <w:szCs w:val="18"/>
              </w:rPr>
              <w:t>5,3 m/s in NH</w:t>
            </w:r>
          </w:p>
        </w:tc>
        <w:tc>
          <w:tcPr>
            <w:tcW w:w="1977" w:type="dxa"/>
            <w:vAlign w:val="center"/>
          </w:tcPr>
          <w:p w:rsidR="007E511E" w:rsidRPr="00DE7CB6" w:rsidRDefault="007E511E" w:rsidP="003D347E">
            <w:pPr>
              <w:jc w:val="center"/>
              <w:cnfStyle w:val="000000000000" w:firstRow="0" w:lastRow="0" w:firstColumn="0" w:lastColumn="0" w:oddVBand="0" w:evenVBand="0" w:oddHBand="0" w:evenHBand="0" w:firstRowFirstColumn="0" w:firstRowLastColumn="0" w:lastRowFirstColumn="0" w:lastRowLastColumn="0"/>
              <w:rPr>
                <w:sz w:val="18"/>
                <w:szCs w:val="18"/>
              </w:rPr>
            </w:pPr>
            <w:r w:rsidRPr="00DE7CB6">
              <w:rPr>
                <w:sz w:val="18"/>
                <w:szCs w:val="18"/>
              </w:rPr>
              <w:t>5,3 m/s in NH</w:t>
            </w:r>
          </w:p>
        </w:tc>
        <w:tc>
          <w:tcPr>
            <w:tcW w:w="1866" w:type="dxa"/>
            <w:vAlign w:val="center"/>
          </w:tcPr>
          <w:p w:rsidR="007E511E" w:rsidRPr="00DE7CB6" w:rsidRDefault="007E511E" w:rsidP="003D347E">
            <w:pPr>
              <w:jc w:val="center"/>
              <w:cnfStyle w:val="000000000000" w:firstRow="0" w:lastRow="0" w:firstColumn="0" w:lastColumn="0" w:oddVBand="0" w:evenVBand="0" w:oddHBand="0" w:evenHBand="0" w:firstRowFirstColumn="0" w:firstRowLastColumn="0" w:lastRowFirstColumn="0" w:lastRowLastColumn="0"/>
              <w:rPr>
                <w:sz w:val="18"/>
                <w:szCs w:val="18"/>
              </w:rPr>
            </w:pPr>
            <w:r w:rsidRPr="00DE7CB6">
              <w:rPr>
                <w:sz w:val="18"/>
                <w:szCs w:val="18"/>
              </w:rPr>
              <w:t>6,4 m/s in NH</w:t>
            </w:r>
          </w:p>
        </w:tc>
      </w:tr>
      <w:tr w:rsidR="007E511E" w:rsidRPr="00DE7CB6" w:rsidTr="003D3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Borders>
              <w:top w:val="single" w:sz="6" w:space="0" w:color="auto"/>
              <w:left w:val="single" w:sz="6" w:space="0" w:color="auto"/>
              <w:bottom w:val="single" w:sz="6" w:space="0" w:color="auto"/>
            </w:tcBorders>
            <w:shd w:val="clear" w:color="auto" w:fill="A6A6A6" w:themeFill="background1" w:themeFillShade="A6"/>
            <w:vAlign w:val="center"/>
          </w:tcPr>
          <w:p w:rsidR="007E511E" w:rsidRPr="007A4A66" w:rsidRDefault="007E511E" w:rsidP="003D347E">
            <w:pPr>
              <w:spacing w:line="360" w:lineRule="auto"/>
              <w:jc w:val="center"/>
              <w:rPr>
                <w:b w:val="0"/>
                <w:bCs w:val="0"/>
                <w:color w:val="FFFFFF" w:themeColor="background1"/>
                <w:sz w:val="18"/>
                <w:szCs w:val="18"/>
              </w:rPr>
            </w:pPr>
            <w:r w:rsidRPr="007A4A66">
              <w:rPr>
                <w:bCs w:val="0"/>
                <w:color w:val="FFFFFF" w:themeColor="background1"/>
                <w:sz w:val="18"/>
                <w:szCs w:val="18"/>
              </w:rPr>
              <w:t>Windertrag - Parke</w:t>
            </w:r>
            <w:r w:rsidRPr="007A4A66">
              <w:rPr>
                <w:bCs w:val="0"/>
                <w:color w:val="FFFFFF" w:themeColor="background1"/>
                <w:sz w:val="18"/>
                <w:szCs w:val="18"/>
              </w:rPr>
              <w:t>r</w:t>
            </w:r>
            <w:r w:rsidRPr="007A4A66">
              <w:rPr>
                <w:bCs w:val="0"/>
                <w:color w:val="FFFFFF" w:themeColor="background1"/>
                <w:sz w:val="18"/>
                <w:szCs w:val="18"/>
              </w:rPr>
              <w:t>gebnis</w:t>
            </w:r>
          </w:p>
        </w:tc>
        <w:tc>
          <w:tcPr>
            <w:tcW w:w="1977" w:type="dxa"/>
            <w:tcBorders>
              <w:top w:val="single" w:sz="6" w:space="0" w:color="auto"/>
              <w:bottom w:val="single" w:sz="6" w:space="0" w:color="auto"/>
            </w:tcBorders>
            <w:vAlign w:val="center"/>
          </w:tcPr>
          <w:p w:rsidR="007E511E" w:rsidRPr="00DE7CB6" w:rsidRDefault="007E511E" w:rsidP="003D347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E7CB6">
              <w:rPr>
                <w:sz w:val="18"/>
                <w:szCs w:val="18"/>
              </w:rPr>
              <w:t>20.462 MWh/a</w:t>
            </w:r>
          </w:p>
        </w:tc>
        <w:tc>
          <w:tcPr>
            <w:tcW w:w="1977" w:type="dxa"/>
            <w:tcBorders>
              <w:top w:val="single" w:sz="6" w:space="0" w:color="auto"/>
              <w:bottom w:val="single" w:sz="6" w:space="0" w:color="auto"/>
            </w:tcBorders>
            <w:vAlign w:val="center"/>
          </w:tcPr>
          <w:p w:rsidR="007E511E" w:rsidRPr="00DE7CB6" w:rsidRDefault="007E511E" w:rsidP="003D347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E7CB6">
              <w:rPr>
                <w:sz w:val="18"/>
                <w:szCs w:val="18"/>
              </w:rPr>
              <w:t>15.602 MWh/a</w:t>
            </w:r>
          </w:p>
        </w:tc>
        <w:tc>
          <w:tcPr>
            <w:tcW w:w="1977" w:type="dxa"/>
            <w:tcBorders>
              <w:top w:val="single" w:sz="6" w:space="0" w:color="auto"/>
              <w:bottom w:val="single" w:sz="6" w:space="0" w:color="auto"/>
            </w:tcBorders>
            <w:vAlign w:val="center"/>
          </w:tcPr>
          <w:p w:rsidR="007E511E" w:rsidRPr="00DE7CB6" w:rsidRDefault="007E511E" w:rsidP="003D347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E7CB6">
              <w:rPr>
                <w:sz w:val="18"/>
                <w:szCs w:val="18"/>
              </w:rPr>
              <w:t>9.915 MWh/a</w:t>
            </w:r>
          </w:p>
        </w:tc>
        <w:tc>
          <w:tcPr>
            <w:tcW w:w="1866" w:type="dxa"/>
            <w:tcBorders>
              <w:top w:val="single" w:sz="6" w:space="0" w:color="auto"/>
              <w:bottom w:val="single" w:sz="6" w:space="0" w:color="auto"/>
              <w:right w:val="single" w:sz="6" w:space="0" w:color="auto"/>
            </w:tcBorders>
            <w:vAlign w:val="center"/>
          </w:tcPr>
          <w:p w:rsidR="007E511E" w:rsidRPr="00DE7CB6" w:rsidRDefault="007E511E" w:rsidP="003D347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E7CB6">
              <w:rPr>
                <w:sz w:val="18"/>
                <w:szCs w:val="18"/>
              </w:rPr>
              <w:t>29.458 MWh/a</w:t>
            </w:r>
          </w:p>
        </w:tc>
      </w:tr>
      <w:tr w:rsidR="007E511E" w:rsidRPr="00DE7CB6" w:rsidTr="003D347E">
        <w:tc>
          <w:tcPr>
            <w:cnfStyle w:val="001000000000" w:firstRow="0" w:lastRow="0" w:firstColumn="1" w:lastColumn="0" w:oddVBand="0" w:evenVBand="0" w:oddHBand="0" w:evenHBand="0" w:firstRowFirstColumn="0" w:firstRowLastColumn="0" w:lastRowFirstColumn="0" w:lastRowLastColumn="0"/>
            <w:tcW w:w="2057" w:type="dxa"/>
            <w:shd w:val="clear" w:color="auto" w:fill="A6A6A6" w:themeFill="background1" w:themeFillShade="A6"/>
            <w:vAlign w:val="center"/>
          </w:tcPr>
          <w:p w:rsidR="007E511E" w:rsidRPr="007A4A66" w:rsidRDefault="007E511E" w:rsidP="003D347E">
            <w:pPr>
              <w:spacing w:line="360" w:lineRule="auto"/>
              <w:jc w:val="center"/>
              <w:rPr>
                <w:b w:val="0"/>
                <w:bCs w:val="0"/>
                <w:color w:val="FFFFFF" w:themeColor="background1"/>
                <w:sz w:val="18"/>
                <w:szCs w:val="18"/>
              </w:rPr>
            </w:pPr>
            <w:r w:rsidRPr="007A4A66">
              <w:rPr>
                <w:bCs w:val="0"/>
                <w:color w:val="FFFFFF" w:themeColor="background1"/>
                <w:sz w:val="18"/>
                <w:szCs w:val="18"/>
              </w:rPr>
              <w:t>Parkwirkungsgrad</w:t>
            </w:r>
          </w:p>
        </w:tc>
        <w:tc>
          <w:tcPr>
            <w:tcW w:w="1977" w:type="dxa"/>
            <w:vAlign w:val="center"/>
          </w:tcPr>
          <w:p w:rsidR="007E511E" w:rsidRPr="00A350E8" w:rsidRDefault="007E511E" w:rsidP="003D347E">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350E8">
              <w:rPr>
                <w:i/>
                <w:sz w:val="18"/>
                <w:szCs w:val="18"/>
              </w:rPr>
              <w:t>Keine Angabe</w:t>
            </w:r>
          </w:p>
        </w:tc>
        <w:tc>
          <w:tcPr>
            <w:tcW w:w="1977" w:type="dxa"/>
            <w:vAlign w:val="center"/>
          </w:tcPr>
          <w:p w:rsidR="007E511E" w:rsidRPr="00DE7CB6" w:rsidRDefault="007E511E" w:rsidP="003D347E">
            <w:pPr>
              <w:jc w:val="center"/>
              <w:cnfStyle w:val="000000000000" w:firstRow="0" w:lastRow="0" w:firstColumn="0" w:lastColumn="0" w:oddVBand="0" w:evenVBand="0" w:oddHBand="0" w:evenHBand="0" w:firstRowFirstColumn="0" w:firstRowLastColumn="0" w:lastRowFirstColumn="0" w:lastRowLastColumn="0"/>
              <w:rPr>
                <w:sz w:val="18"/>
                <w:szCs w:val="18"/>
              </w:rPr>
            </w:pPr>
            <w:r w:rsidRPr="00DE7CB6">
              <w:rPr>
                <w:sz w:val="18"/>
                <w:szCs w:val="18"/>
              </w:rPr>
              <w:t>87,8 %</w:t>
            </w:r>
          </w:p>
        </w:tc>
        <w:tc>
          <w:tcPr>
            <w:tcW w:w="1977" w:type="dxa"/>
            <w:vAlign w:val="center"/>
          </w:tcPr>
          <w:p w:rsidR="007E511E" w:rsidRPr="00DE7CB6" w:rsidRDefault="007E511E" w:rsidP="003D347E">
            <w:pPr>
              <w:jc w:val="center"/>
              <w:cnfStyle w:val="000000000000" w:firstRow="0" w:lastRow="0" w:firstColumn="0" w:lastColumn="0" w:oddVBand="0" w:evenVBand="0" w:oddHBand="0" w:evenHBand="0" w:firstRowFirstColumn="0" w:firstRowLastColumn="0" w:lastRowFirstColumn="0" w:lastRowLastColumn="0"/>
              <w:rPr>
                <w:sz w:val="18"/>
                <w:szCs w:val="18"/>
              </w:rPr>
            </w:pPr>
            <w:r w:rsidRPr="00DE7CB6">
              <w:rPr>
                <w:sz w:val="18"/>
                <w:szCs w:val="18"/>
              </w:rPr>
              <w:t>97,1 %</w:t>
            </w:r>
          </w:p>
        </w:tc>
        <w:tc>
          <w:tcPr>
            <w:tcW w:w="1866" w:type="dxa"/>
            <w:vAlign w:val="center"/>
          </w:tcPr>
          <w:p w:rsidR="007E511E" w:rsidRPr="00DE7CB6" w:rsidRDefault="007E511E" w:rsidP="003D347E">
            <w:pPr>
              <w:jc w:val="center"/>
              <w:cnfStyle w:val="000000000000" w:firstRow="0" w:lastRow="0" w:firstColumn="0" w:lastColumn="0" w:oddVBand="0" w:evenVBand="0" w:oddHBand="0" w:evenHBand="0" w:firstRowFirstColumn="0" w:firstRowLastColumn="0" w:lastRowFirstColumn="0" w:lastRowLastColumn="0"/>
              <w:rPr>
                <w:sz w:val="18"/>
                <w:szCs w:val="18"/>
              </w:rPr>
            </w:pPr>
            <w:r w:rsidRPr="00DE7CB6">
              <w:rPr>
                <w:sz w:val="18"/>
                <w:szCs w:val="18"/>
              </w:rPr>
              <w:t>97,3 %</w:t>
            </w:r>
          </w:p>
        </w:tc>
      </w:tr>
    </w:tbl>
    <w:p w:rsidR="006D0D8E" w:rsidRPr="006D0D8E" w:rsidRDefault="006D0D8E" w:rsidP="006D0D8E">
      <w:pPr>
        <w:spacing w:before="100" w:beforeAutospacing="1" w:after="100" w:afterAutospacing="1" w:line="240" w:lineRule="auto"/>
        <w:jc w:val="both"/>
        <w:rPr>
          <w:rFonts w:asciiTheme="minorHAnsi" w:hAnsiTheme="minorHAnsi" w:cs="Arial"/>
          <w:b/>
          <w:color w:val="auto"/>
          <w:kern w:val="0"/>
          <w:sz w:val="24"/>
          <w:szCs w:val="24"/>
        </w:rPr>
      </w:pPr>
      <w:r w:rsidRPr="006D0D8E">
        <w:rPr>
          <w:rFonts w:asciiTheme="minorHAnsi" w:hAnsiTheme="minorHAnsi" w:cs="Arial"/>
          <w:b/>
          <w:color w:val="auto"/>
          <w:kern w:val="0"/>
          <w:sz w:val="24"/>
          <w:szCs w:val="24"/>
        </w:rPr>
        <w:lastRenderedPageBreak/>
        <w:t>2.3. Kritik an einzelnen Aspekten des Windenenergiekonzepts</w:t>
      </w:r>
    </w:p>
    <w:p w:rsidR="006D0D8E" w:rsidRPr="006D0D8E" w:rsidRDefault="006D0D8E" w:rsidP="006D0D8E">
      <w:pPr>
        <w:spacing w:after="0" w:line="240" w:lineRule="auto"/>
        <w:contextualSpacing/>
        <w:rPr>
          <w:rFonts w:asciiTheme="minorHAnsi" w:hAnsiTheme="minorHAnsi"/>
          <w:b/>
          <w:sz w:val="24"/>
          <w:szCs w:val="24"/>
        </w:rPr>
      </w:pPr>
      <w:r w:rsidRPr="006D0D8E">
        <w:rPr>
          <w:rFonts w:asciiTheme="minorHAnsi" w:hAnsiTheme="minorHAnsi" w:cs="Arial"/>
          <w:b/>
          <w:color w:val="auto"/>
          <w:kern w:val="0"/>
          <w:sz w:val="24"/>
          <w:szCs w:val="24"/>
        </w:rPr>
        <w:t xml:space="preserve">2.3.1. </w:t>
      </w:r>
      <w:r w:rsidRPr="006D0D8E">
        <w:rPr>
          <w:rFonts w:asciiTheme="minorHAnsi" w:hAnsiTheme="minorHAnsi"/>
          <w:b/>
          <w:sz w:val="24"/>
          <w:szCs w:val="24"/>
        </w:rPr>
        <w:t>Berechnung des Windertrags</w:t>
      </w:r>
    </w:p>
    <w:p w:rsidR="006D0D8E" w:rsidRPr="006D0D8E" w:rsidRDefault="006D0D8E" w:rsidP="006D0D8E">
      <w:pPr>
        <w:spacing w:after="0" w:line="240" w:lineRule="auto"/>
        <w:contextualSpacing/>
        <w:rPr>
          <w:rFonts w:asciiTheme="minorHAnsi" w:hAnsiTheme="minorHAnsi"/>
          <w:b/>
          <w:sz w:val="22"/>
          <w:szCs w:val="22"/>
        </w:rPr>
      </w:pPr>
    </w:p>
    <w:p w:rsidR="00DB5771" w:rsidRDefault="006D0D8E" w:rsidP="006D0D8E">
      <w:pPr>
        <w:spacing w:after="0" w:line="240" w:lineRule="auto"/>
        <w:jc w:val="both"/>
        <w:rPr>
          <w:rFonts w:asciiTheme="minorHAnsi" w:hAnsiTheme="minorHAnsi"/>
          <w:sz w:val="22"/>
          <w:szCs w:val="22"/>
        </w:rPr>
      </w:pPr>
      <w:r w:rsidRPr="006D0D8E">
        <w:rPr>
          <w:rFonts w:asciiTheme="minorHAnsi" w:hAnsiTheme="minorHAnsi"/>
          <w:sz w:val="22"/>
          <w:szCs w:val="22"/>
        </w:rPr>
        <w:t xml:space="preserve">Das Vorgehen zur Ermittlung der Maximalauslastung </w:t>
      </w:r>
      <w:r w:rsidR="00DB5771">
        <w:rPr>
          <w:rFonts w:asciiTheme="minorHAnsi" w:hAnsiTheme="minorHAnsi"/>
          <w:sz w:val="22"/>
          <w:szCs w:val="22"/>
        </w:rPr>
        <w:t xml:space="preserve">ist </w:t>
      </w:r>
      <w:r w:rsidRPr="006D0D8E">
        <w:rPr>
          <w:rFonts w:asciiTheme="minorHAnsi" w:hAnsiTheme="minorHAnsi"/>
          <w:sz w:val="22"/>
          <w:szCs w:val="22"/>
        </w:rPr>
        <w:t xml:space="preserve">aus unserer Sicht </w:t>
      </w:r>
      <w:r w:rsidR="00DB5771">
        <w:rPr>
          <w:rFonts w:asciiTheme="minorHAnsi" w:hAnsiTheme="minorHAnsi"/>
          <w:sz w:val="22"/>
          <w:szCs w:val="22"/>
        </w:rPr>
        <w:t>nachzuvollziehen</w:t>
      </w:r>
      <w:r w:rsidRPr="006D0D8E">
        <w:rPr>
          <w:rFonts w:asciiTheme="minorHAnsi" w:hAnsiTheme="minorHAnsi"/>
          <w:sz w:val="22"/>
          <w:szCs w:val="22"/>
        </w:rPr>
        <w:t>. Alle</w:t>
      </w:r>
      <w:r w:rsidRPr="006D0D8E">
        <w:rPr>
          <w:rFonts w:asciiTheme="minorHAnsi" w:hAnsiTheme="minorHAnsi"/>
          <w:sz w:val="22"/>
          <w:szCs w:val="22"/>
        </w:rPr>
        <w:t>r</w:t>
      </w:r>
      <w:r w:rsidRPr="006D0D8E">
        <w:rPr>
          <w:rFonts w:asciiTheme="minorHAnsi" w:hAnsiTheme="minorHAnsi"/>
          <w:sz w:val="22"/>
          <w:szCs w:val="22"/>
        </w:rPr>
        <w:t xml:space="preserve">dings </w:t>
      </w:r>
      <w:r w:rsidR="00DB5771">
        <w:rPr>
          <w:rFonts w:asciiTheme="minorHAnsi" w:hAnsiTheme="minorHAnsi"/>
          <w:sz w:val="22"/>
          <w:szCs w:val="22"/>
        </w:rPr>
        <w:t>ist dabei auffällig, dass</w:t>
      </w:r>
      <w:r w:rsidRPr="006D0D8E">
        <w:rPr>
          <w:rFonts w:asciiTheme="minorHAnsi" w:hAnsiTheme="minorHAnsi"/>
          <w:sz w:val="22"/>
          <w:szCs w:val="22"/>
        </w:rPr>
        <w:t xml:space="preserve"> nicht </w:t>
      </w:r>
      <w:r w:rsidR="00DB5771">
        <w:rPr>
          <w:rFonts w:asciiTheme="minorHAnsi" w:hAnsiTheme="minorHAnsi"/>
          <w:sz w:val="22"/>
          <w:szCs w:val="22"/>
        </w:rPr>
        <w:t xml:space="preserve">die </w:t>
      </w:r>
      <w:r w:rsidRPr="006D0D8E">
        <w:rPr>
          <w:rFonts w:asciiTheme="minorHAnsi" w:hAnsiTheme="minorHAnsi"/>
          <w:sz w:val="22"/>
          <w:szCs w:val="22"/>
        </w:rPr>
        <w:t>aktuelle</w:t>
      </w:r>
      <w:r w:rsidR="00DB5771">
        <w:rPr>
          <w:rFonts w:asciiTheme="minorHAnsi" w:hAnsiTheme="minorHAnsi"/>
          <w:sz w:val="22"/>
          <w:szCs w:val="22"/>
        </w:rPr>
        <w:t>n</w:t>
      </w:r>
      <w:r w:rsidRPr="006D0D8E">
        <w:rPr>
          <w:rFonts w:asciiTheme="minorHAnsi" w:hAnsiTheme="minorHAnsi"/>
          <w:sz w:val="22"/>
          <w:szCs w:val="22"/>
        </w:rPr>
        <w:t xml:space="preserve"> Einspeisewerte der Jahre 2012/2013 </w:t>
      </w:r>
      <w:r w:rsidR="00DB5771">
        <w:rPr>
          <w:rFonts w:asciiTheme="minorHAnsi" w:hAnsiTheme="minorHAnsi"/>
          <w:sz w:val="22"/>
          <w:szCs w:val="22"/>
        </w:rPr>
        <w:t>für die Erste</w:t>
      </w:r>
      <w:r w:rsidR="00DB5771">
        <w:rPr>
          <w:rFonts w:asciiTheme="minorHAnsi" w:hAnsiTheme="minorHAnsi"/>
          <w:sz w:val="22"/>
          <w:szCs w:val="22"/>
        </w:rPr>
        <w:t>l</w:t>
      </w:r>
      <w:r w:rsidR="00DB5771">
        <w:rPr>
          <w:rFonts w:asciiTheme="minorHAnsi" w:hAnsiTheme="minorHAnsi"/>
          <w:sz w:val="22"/>
          <w:szCs w:val="22"/>
        </w:rPr>
        <w:t>lung der Ertragsprognosen herangezogen</w:t>
      </w:r>
      <w:r w:rsidRPr="006D0D8E">
        <w:rPr>
          <w:rFonts w:asciiTheme="minorHAnsi" w:hAnsiTheme="minorHAnsi"/>
          <w:sz w:val="22"/>
          <w:szCs w:val="22"/>
        </w:rPr>
        <w:t xml:space="preserve">. Es ist nicht nachvollziehbar, </w:t>
      </w:r>
      <w:r w:rsidR="00DB5771">
        <w:rPr>
          <w:rFonts w:asciiTheme="minorHAnsi" w:hAnsiTheme="minorHAnsi"/>
          <w:sz w:val="22"/>
          <w:szCs w:val="22"/>
        </w:rPr>
        <w:t xml:space="preserve">warum gerade dieses Jahr ausgewählt wurde, zumal dieses Vorgehen nicht konsequent umgesetzt wurde. So greift man zum Teil auf Datenmaterial aus anderen Jahren zu. Teilweise </w:t>
      </w:r>
      <w:r w:rsidR="00E01FC1">
        <w:rPr>
          <w:rFonts w:asciiTheme="minorHAnsi" w:hAnsiTheme="minorHAnsi"/>
          <w:sz w:val="22"/>
          <w:szCs w:val="22"/>
        </w:rPr>
        <w:t>ist</w:t>
      </w:r>
      <w:r w:rsidR="00DB5771">
        <w:rPr>
          <w:rFonts w:asciiTheme="minorHAnsi" w:hAnsiTheme="minorHAnsi"/>
          <w:sz w:val="22"/>
          <w:szCs w:val="22"/>
        </w:rPr>
        <w:t xml:space="preserve"> </w:t>
      </w:r>
      <w:r w:rsidR="00352AEB">
        <w:rPr>
          <w:rFonts w:asciiTheme="minorHAnsi" w:hAnsiTheme="minorHAnsi"/>
          <w:sz w:val="22"/>
          <w:szCs w:val="22"/>
        </w:rPr>
        <w:t xml:space="preserve">es </w:t>
      </w:r>
      <w:r w:rsidR="00DB5771">
        <w:rPr>
          <w:rFonts w:asciiTheme="minorHAnsi" w:hAnsiTheme="minorHAnsi"/>
          <w:sz w:val="22"/>
          <w:szCs w:val="22"/>
        </w:rPr>
        <w:t xml:space="preserve">nicht nachvollziehbar, </w:t>
      </w:r>
      <w:r w:rsidRPr="006D0D8E">
        <w:rPr>
          <w:rFonts w:asciiTheme="minorHAnsi" w:hAnsiTheme="minorHAnsi"/>
          <w:sz w:val="22"/>
          <w:szCs w:val="22"/>
        </w:rPr>
        <w:t xml:space="preserve">woher die </w:t>
      </w:r>
      <w:r w:rsidR="00DB5771">
        <w:rPr>
          <w:rFonts w:asciiTheme="minorHAnsi" w:hAnsiTheme="minorHAnsi"/>
          <w:sz w:val="22"/>
          <w:szCs w:val="22"/>
        </w:rPr>
        <w:t>ko</w:t>
      </w:r>
      <w:r w:rsidR="00DB5771">
        <w:rPr>
          <w:rFonts w:asciiTheme="minorHAnsi" w:hAnsiTheme="minorHAnsi"/>
          <w:sz w:val="22"/>
          <w:szCs w:val="22"/>
        </w:rPr>
        <w:t>n</w:t>
      </w:r>
      <w:r w:rsidR="00DB5771">
        <w:rPr>
          <w:rFonts w:asciiTheme="minorHAnsi" w:hAnsiTheme="minorHAnsi"/>
          <w:sz w:val="22"/>
          <w:szCs w:val="22"/>
        </w:rPr>
        <w:t xml:space="preserve">kreten </w:t>
      </w:r>
      <w:r w:rsidRPr="006D0D8E">
        <w:rPr>
          <w:rFonts w:asciiTheme="minorHAnsi" w:hAnsiTheme="minorHAnsi"/>
          <w:sz w:val="22"/>
          <w:szCs w:val="22"/>
        </w:rPr>
        <w:t>Daten für Einspeisewerte und Referenzertragsanteile stammen</w:t>
      </w:r>
      <w:r w:rsidR="00DB5771">
        <w:rPr>
          <w:rFonts w:asciiTheme="minorHAnsi" w:hAnsiTheme="minorHAnsi"/>
          <w:sz w:val="22"/>
          <w:szCs w:val="22"/>
        </w:rPr>
        <w:t>, da sich hier beim Vergleich der Datenblätter mit den Veröffentlichungen der Netzbetreiber Widersprüche ergeben.</w:t>
      </w:r>
      <w:r w:rsidRPr="006D0D8E">
        <w:rPr>
          <w:rFonts w:asciiTheme="minorHAnsi" w:hAnsiTheme="minorHAnsi"/>
          <w:sz w:val="22"/>
          <w:szCs w:val="22"/>
        </w:rPr>
        <w:t xml:space="preserve"> </w:t>
      </w:r>
    </w:p>
    <w:p w:rsidR="00DB5771" w:rsidRDefault="00DB5771" w:rsidP="006D0D8E">
      <w:pPr>
        <w:spacing w:after="0" w:line="240" w:lineRule="auto"/>
        <w:jc w:val="both"/>
        <w:rPr>
          <w:rFonts w:asciiTheme="minorHAnsi" w:hAnsiTheme="minorHAnsi"/>
          <w:sz w:val="22"/>
          <w:szCs w:val="22"/>
        </w:rPr>
      </w:pPr>
    </w:p>
    <w:p w:rsidR="00E01FC1" w:rsidRDefault="00DB5771" w:rsidP="006D0D8E">
      <w:pPr>
        <w:spacing w:after="0" w:line="240" w:lineRule="auto"/>
        <w:jc w:val="both"/>
        <w:rPr>
          <w:rFonts w:asciiTheme="minorHAnsi" w:hAnsiTheme="minorHAnsi"/>
          <w:sz w:val="22"/>
          <w:szCs w:val="22"/>
        </w:rPr>
      </w:pPr>
      <w:r>
        <w:rPr>
          <w:rFonts w:asciiTheme="minorHAnsi" w:hAnsiTheme="minorHAnsi"/>
          <w:sz w:val="22"/>
          <w:szCs w:val="22"/>
        </w:rPr>
        <w:t xml:space="preserve">Dabei sollte bekannt sein, dass </w:t>
      </w:r>
      <w:r w:rsidR="006D0D8E" w:rsidRPr="006D0D8E">
        <w:rPr>
          <w:rFonts w:asciiTheme="minorHAnsi" w:hAnsiTheme="minorHAnsi"/>
          <w:sz w:val="22"/>
          <w:szCs w:val="22"/>
        </w:rPr>
        <w:t xml:space="preserve">Windgeschwindigkeiten und damit </w:t>
      </w:r>
      <w:r>
        <w:rPr>
          <w:rFonts w:asciiTheme="minorHAnsi" w:hAnsiTheme="minorHAnsi"/>
          <w:sz w:val="22"/>
          <w:szCs w:val="22"/>
        </w:rPr>
        <w:t xml:space="preserve">auch </w:t>
      </w:r>
      <w:r w:rsidR="006D0D8E" w:rsidRPr="006D0D8E">
        <w:rPr>
          <w:rFonts w:asciiTheme="minorHAnsi" w:hAnsiTheme="minorHAnsi"/>
          <w:sz w:val="22"/>
          <w:szCs w:val="22"/>
        </w:rPr>
        <w:t>die Erträge von Windkrafta</w:t>
      </w:r>
      <w:r w:rsidR="006D0D8E" w:rsidRPr="006D0D8E">
        <w:rPr>
          <w:rFonts w:asciiTheme="minorHAnsi" w:hAnsiTheme="minorHAnsi"/>
          <w:sz w:val="22"/>
          <w:szCs w:val="22"/>
        </w:rPr>
        <w:t>n</w:t>
      </w:r>
      <w:r w:rsidR="006D0D8E" w:rsidRPr="006D0D8E">
        <w:rPr>
          <w:rFonts w:asciiTheme="minorHAnsi" w:hAnsiTheme="minorHAnsi"/>
          <w:sz w:val="22"/>
          <w:szCs w:val="22"/>
        </w:rPr>
        <w:t xml:space="preserve">lagen </w:t>
      </w:r>
      <w:r>
        <w:rPr>
          <w:rFonts w:asciiTheme="minorHAnsi" w:hAnsiTheme="minorHAnsi"/>
          <w:sz w:val="22"/>
          <w:szCs w:val="22"/>
        </w:rPr>
        <w:t>i</w:t>
      </w:r>
      <w:r w:rsidR="006D0D8E" w:rsidRPr="006D0D8E">
        <w:rPr>
          <w:rFonts w:asciiTheme="minorHAnsi" w:hAnsiTheme="minorHAnsi"/>
          <w:sz w:val="22"/>
          <w:szCs w:val="22"/>
        </w:rPr>
        <w:t xml:space="preserve">n ihrem zeitlichen Verlauf </w:t>
      </w:r>
      <w:r>
        <w:rPr>
          <w:rFonts w:asciiTheme="minorHAnsi" w:hAnsiTheme="minorHAnsi"/>
          <w:sz w:val="22"/>
          <w:szCs w:val="22"/>
        </w:rPr>
        <w:t>gewissen S</w:t>
      </w:r>
      <w:r w:rsidR="006D0D8E" w:rsidRPr="006D0D8E">
        <w:rPr>
          <w:rFonts w:asciiTheme="minorHAnsi" w:hAnsiTheme="minorHAnsi"/>
          <w:sz w:val="22"/>
          <w:szCs w:val="22"/>
        </w:rPr>
        <w:t xml:space="preserve">chwankungen </w:t>
      </w:r>
      <w:r>
        <w:rPr>
          <w:rFonts w:asciiTheme="minorHAnsi" w:hAnsiTheme="minorHAnsi"/>
          <w:sz w:val="22"/>
          <w:szCs w:val="22"/>
        </w:rPr>
        <w:t>unterliegen</w:t>
      </w:r>
      <w:r w:rsidR="006D0D8E" w:rsidRPr="006D0D8E">
        <w:rPr>
          <w:rFonts w:asciiTheme="minorHAnsi" w:hAnsiTheme="minorHAnsi"/>
          <w:sz w:val="22"/>
          <w:szCs w:val="22"/>
        </w:rPr>
        <w:t>.</w:t>
      </w:r>
      <w:r>
        <w:rPr>
          <w:rFonts w:asciiTheme="minorHAnsi" w:hAnsiTheme="minorHAnsi"/>
          <w:sz w:val="22"/>
          <w:szCs w:val="22"/>
        </w:rPr>
        <w:t xml:space="preserve"> So macht es in unseren Augen wenig Sinn</w:t>
      </w:r>
      <w:r w:rsidR="006D0D8E" w:rsidRPr="006D0D8E">
        <w:rPr>
          <w:rFonts w:asciiTheme="minorHAnsi" w:hAnsiTheme="minorHAnsi"/>
          <w:sz w:val="22"/>
          <w:szCs w:val="22"/>
        </w:rPr>
        <w:t xml:space="preserve">, nur ein Jahr als Berechnungsgrundlage </w:t>
      </w:r>
      <w:r>
        <w:rPr>
          <w:rFonts w:asciiTheme="minorHAnsi" w:hAnsiTheme="minorHAnsi"/>
          <w:sz w:val="22"/>
          <w:szCs w:val="22"/>
        </w:rPr>
        <w:t>zu verwenden</w:t>
      </w:r>
      <w:r w:rsidR="006D0D8E" w:rsidRPr="006D0D8E">
        <w:rPr>
          <w:rFonts w:asciiTheme="minorHAnsi" w:hAnsiTheme="minorHAnsi"/>
          <w:sz w:val="22"/>
          <w:szCs w:val="22"/>
        </w:rPr>
        <w:t xml:space="preserve">. </w:t>
      </w:r>
      <w:r>
        <w:rPr>
          <w:rFonts w:asciiTheme="minorHAnsi" w:hAnsiTheme="minorHAnsi"/>
          <w:sz w:val="22"/>
          <w:szCs w:val="22"/>
        </w:rPr>
        <w:t xml:space="preserve">Ansonsten ist der </w:t>
      </w:r>
      <w:r w:rsidR="006D0D8E" w:rsidRPr="006D0D8E">
        <w:rPr>
          <w:rFonts w:asciiTheme="minorHAnsi" w:hAnsiTheme="minorHAnsi"/>
          <w:sz w:val="22"/>
          <w:szCs w:val="22"/>
        </w:rPr>
        <w:t>berechnete R</w:t>
      </w:r>
      <w:r w:rsidR="006D0D8E" w:rsidRPr="006D0D8E">
        <w:rPr>
          <w:rFonts w:asciiTheme="minorHAnsi" w:hAnsiTheme="minorHAnsi"/>
          <w:sz w:val="22"/>
          <w:szCs w:val="22"/>
        </w:rPr>
        <w:t>e</w:t>
      </w:r>
      <w:r w:rsidR="006D0D8E" w:rsidRPr="006D0D8E">
        <w:rPr>
          <w:rFonts w:asciiTheme="minorHAnsi" w:hAnsiTheme="minorHAnsi"/>
          <w:sz w:val="22"/>
          <w:szCs w:val="22"/>
        </w:rPr>
        <w:t>ferenzertragsanteil damit potenziell stärker vom verwendeten Einspeisejahr abhän</w:t>
      </w:r>
      <w:r>
        <w:rPr>
          <w:rFonts w:asciiTheme="minorHAnsi" w:hAnsiTheme="minorHAnsi"/>
          <w:sz w:val="22"/>
          <w:szCs w:val="22"/>
        </w:rPr>
        <w:t xml:space="preserve">gig als von dem konkreten </w:t>
      </w:r>
      <w:r w:rsidR="006D0D8E" w:rsidRPr="006D0D8E">
        <w:rPr>
          <w:rFonts w:asciiTheme="minorHAnsi" w:hAnsiTheme="minorHAnsi"/>
          <w:sz w:val="22"/>
          <w:szCs w:val="22"/>
        </w:rPr>
        <w:t>Standort. Dass der Regionalplan „unkritisch“ Informationen der Netzbetreiber zur Berec</w:t>
      </w:r>
      <w:r w:rsidR="006D0D8E" w:rsidRPr="006D0D8E">
        <w:rPr>
          <w:rFonts w:asciiTheme="minorHAnsi" w:hAnsiTheme="minorHAnsi"/>
          <w:sz w:val="22"/>
          <w:szCs w:val="22"/>
        </w:rPr>
        <w:t>h</w:t>
      </w:r>
      <w:r w:rsidR="006D0D8E" w:rsidRPr="006D0D8E">
        <w:rPr>
          <w:rFonts w:asciiTheme="minorHAnsi" w:hAnsiTheme="minorHAnsi"/>
          <w:sz w:val="22"/>
          <w:szCs w:val="22"/>
        </w:rPr>
        <w:t xml:space="preserve">nung der Ertragsauslastung übernimmt, ist </w:t>
      </w:r>
      <w:r>
        <w:rPr>
          <w:rFonts w:asciiTheme="minorHAnsi" w:hAnsiTheme="minorHAnsi"/>
          <w:sz w:val="22"/>
          <w:szCs w:val="22"/>
        </w:rPr>
        <w:t xml:space="preserve">nicht </w:t>
      </w:r>
      <w:r w:rsidR="00E01FC1">
        <w:rPr>
          <w:rFonts w:asciiTheme="minorHAnsi" w:hAnsiTheme="minorHAnsi"/>
          <w:sz w:val="22"/>
          <w:szCs w:val="22"/>
        </w:rPr>
        <w:t>akzeptabel</w:t>
      </w:r>
      <w:r w:rsidR="00E01FC1" w:rsidRPr="006D0D8E">
        <w:rPr>
          <w:rFonts w:asciiTheme="minorHAnsi" w:hAnsiTheme="minorHAnsi"/>
          <w:sz w:val="22"/>
          <w:szCs w:val="22"/>
        </w:rPr>
        <w:t>. Ein</w:t>
      </w:r>
      <w:r w:rsidR="006D0D8E" w:rsidRPr="006D0D8E">
        <w:rPr>
          <w:rFonts w:asciiTheme="minorHAnsi" w:hAnsiTheme="minorHAnsi"/>
          <w:sz w:val="22"/>
          <w:szCs w:val="22"/>
        </w:rPr>
        <w:t xml:space="preserve"> weiteres Problem bei der Verwe</w:t>
      </w:r>
      <w:r w:rsidR="006D0D8E" w:rsidRPr="006D0D8E">
        <w:rPr>
          <w:rFonts w:asciiTheme="minorHAnsi" w:hAnsiTheme="minorHAnsi"/>
          <w:sz w:val="22"/>
          <w:szCs w:val="22"/>
        </w:rPr>
        <w:t>n</w:t>
      </w:r>
      <w:r w:rsidR="006D0D8E" w:rsidRPr="006D0D8E">
        <w:rPr>
          <w:rFonts w:asciiTheme="minorHAnsi" w:hAnsiTheme="minorHAnsi"/>
          <w:sz w:val="22"/>
          <w:szCs w:val="22"/>
        </w:rPr>
        <w:t xml:space="preserve">dung dieser Daten ist, dass zumeist mehrere Anlagen den gleichen Einspeisewert aufweisen. </w:t>
      </w:r>
    </w:p>
    <w:p w:rsidR="00E01FC1" w:rsidRDefault="00E01FC1" w:rsidP="006D0D8E">
      <w:pPr>
        <w:spacing w:after="0" w:line="240" w:lineRule="auto"/>
        <w:jc w:val="both"/>
        <w:rPr>
          <w:rFonts w:asciiTheme="minorHAnsi" w:hAnsiTheme="minorHAnsi"/>
          <w:sz w:val="22"/>
          <w:szCs w:val="22"/>
        </w:rPr>
      </w:pPr>
    </w:p>
    <w:p w:rsidR="006D0D8E" w:rsidRPr="006D0D8E" w:rsidRDefault="00E01FC1" w:rsidP="006D0D8E">
      <w:pPr>
        <w:spacing w:after="0" w:line="240" w:lineRule="auto"/>
        <w:jc w:val="both"/>
        <w:rPr>
          <w:rFonts w:asciiTheme="minorHAnsi" w:hAnsiTheme="minorHAnsi"/>
          <w:sz w:val="22"/>
          <w:szCs w:val="22"/>
        </w:rPr>
      </w:pPr>
      <w:r>
        <w:rPr>
          <w:rFonts w:asciiTheme="minorHAnsi" w:hAnsiTheme="minorHAnsi"/>
          <w:sz w:val="22"/>
          <w:szCs w:val="22"/>
        </w:rPr>
        <w:t>Die dem Windenergiekonzept zugrundeliegende Ertragsprognose sowie deren Herleitung ist a</w:t>
      </w:r>
      <w:r w:rsidR="006D0D8E" w:rsidRPr="006D0D8E">
        <w:rPr>
          <w:rFonts w:asciiTheme="minorHAnsi" w:hAnsiTheme="minorHAnsi"/>
          <w:sz w:val="22"/>
          <w:szCs w:val="22"/>
        </w:rPr>
        <w:t>us u</w:t>
      </w:r>
      <w:r w:rsidR="006D0D8E" w:rsidRPr="006D0D8E">
        <w:rPr>
          <w:rFonts w:asciiTheme="minorHAnsi" w:hAnsiTheme="minorHAnsi"/>
          <w:sz w:val="22"/>
          <w:szCs w:val="22"/>
        </w:rPr>
        <w:t>n</w:t>
      </w:r>
      <w:r w:rsidR="006D0D8E" w:rsidRPr="006D0D8E">
        <w:rPr>
          <w:rFonts w:asciiTheme="minorHAnsi" w:hAnsiTheme="minorHAnsi"/>
          <w:sz w:val="22"/>
          <w:szCs w:val="22"/>
        </w:rPr>
        <w:t xml:space="preserve">serer Sicht </w:t>
      </w:r>
      <w:r>
        <w:rPr>
          <w:rFonts w:asciiTheme="minorHAnsi" w:hAnsiTheme="minorHAnsi"/>
          <w:sz w:val="22"/>
          <w:szCs w:val="22"/>
        </w:rPr>
        <w:t>nicht geeignet das Erreichen des Mindestertragsziels für die Region Chemnitz sicherzuste</w:t>
      </w:r>
      <w:r>
        <w:rPr>
          <w:rFonts w:asciiTheme="minorHAnsi" w:hAnsiTheme="minorHAnsi"/>
          <w:sz w:val="22"/>
          <w:szCs w:val="22"/>
        </w:rPr>
        <w:t>l</w:t>
      </w:r>
      <w:r>
        <w:rPr>
          <w:rFonts w:asciiTheme="minorHAnsi" w:hAnsiTheme="minorHAnsi"/>
          <w:sz w:val="22"/>
          <w:szCs w:val="22"/>
        </w:rPr>
        <w:t>len und sollte aus diesem Grund umgehend überarbeitet werden</w:t>
      </w:r>
      <w:r w:rsidR="006D0D8E" w:rsidRPr="006D0D8E">
        <w:rPr>
          <w:rFonts w:asciiTheme="minorHAnsi" w:hAnsiTheme="minorHAnsi"/>
          <w:sz w:val="22"/>
          <w:szCs w:val="22"/>
        </w:rPr>
        <w:t xml:space="preserve">. </w:t>
      </w:r>
    </w:p>
    <w:p w:rsidR="006D0D8E" w:rsidRPr="006D0D8E" w:rsidRDefault="006D0D8E" w:rsidP="006D0D8E">
      <w:pPr>
        <w:spacing w:after="0" w:line="240" w:lineRule="auto"/>
        <w:jc w:val="both"/>
        <w:rPr>
          <w:rFonts w:asciiTheme="minorHAnsi" w:hAnsiTheme="minorHAnsi"/>
          <w:sz w:val="24"/>
          <w:szCs w:val="24"/>
        </w:rPr>
      </w:pPr>
    </w:p>
    <w:p w:rsidR="006D0D8E" w:rsidRPr="006D0D8E" w:rsidRDefault="006D0D8E" w:rsidP="006D0D8E">
      <w:pPr>
        <w:spacing w:after="0" w:line="240" w:lineRule="auto"/>
        <w:jc w:val="both"/>
        <w:rPr>
          <w:rFonts w:asciiTheme="minorHAnsi" w:hAnsiTheme="minorHAnsi"/>
          <w:b/>
          <w:sz w:val="24"/>
          <w:szCs w:val="24"/>
        </w:rPr>
      </w:pPr>
      <w:r w:rsidRPr="006D0D8E">
        <w:rPr>
          <w:rFonts w:asciiTheme="minorHAnsi" w:hAnsiTheme="minorHAnsi"/>
          <w:b/>
          <w:sz w:val="24"/>
          <w:szCs w:val="24"/>
        </w:rPr>
        <w:t>2.3.2. Rotordurchmesser, Abstände und Relief</w:t>
      </w:r>
    </w:p>
    <w:p w:rsidR="006D0D8E" w:rsidRPr="006D0D8E" w:rsidRDefault="006D0D8E" w:rsidP="006D0D8E">
      <w:pPr>
        <w:spacing w:after="0" w:line="240" w:lineRule="auto"/>
        <w:jc w:val="both"/>
        <w:rPr>
          <w:rFonts w:asciiTheme="minorHAnsi" w:hAnsiTheme="minorHAnsi"/>
          <w:b/>
          <w:sz w:val="22"/>
          <w:szCs w:val="22"/>
        </w:rPr>
      </w:pPr>
    </w:p>
    <w:p w:rsidR="00AB2A90" w:rsidRDefault="006D0D8E" w:rsidP="006D0D8E">
      <w:pPr>
        <w:spacing w:after="0" w:line="240" w:lineRule="auto"/>
        <w:contextualSpacing/>
        <w:jc w:val="both"/>
        <w:rPr>
          <w:rFonts w:asciiTheme="minorHAnsi" w:hAnsiTheme="minorHAnsi"/>
          <w:sz w:val="22"/>
          <w:szCs w:val="22"/>
        </w:rPr>
      </w:pPr>
      <w:r w:rsidRPr="006D0D8E">
        <w:rPr>
          <w:rFonts w:asciiTheme="minorHAnsi" w:hAnsiTheme="minorHAnsi"/>
          <w:sz w:val="22"/>
          <w:szCs w:val="22"/>
        </w:rPr>
        <w:t xml:space="preserve">Anstatt </w:t>
      </w:r>
      <w:r w:rsidR="00352AEB">
        <w:rPr>
          <w:rFonts w:asciiTheme="minorHAnsi" w:hAnsiTheme="minorHAnsi"/>
          <w:sz w:val="22"/>
          <w:szCs w:val="22"/>
        </w:rPr>
        <w:t>des üblichen Vorgehens in der Praxis, bei</w:t>
      </w:r>
      <w:r w:rsidRPr="006D0D8E">
        <w:rPr>
          <w:rFonts w:asciiTheme="minorHAnsi" w:hAnsiTheme="minorHAnsi"/>
          <w:sz w:val="22"/>
          <w:szCs w:val="22"/>
        </w:rPr>
        <w:t xml:space="preserve"> Planungen</w:t>
      </w:r>
      <w:r w:rsidR="00352AEB">
        <w:rPr>
          <w:rFonts w:asciiTheme="minorHAnsi" w:hAnsiTheme="minorHAnsi"/>
          <w:sz w:val="22"/>
          <w:szCs w:val="22"/>
        </w:rPr>
        <w:t xml:space="preserve"> von Windparks</w:t>
      </w:r>
      <w:r w:rsidRPr="006D0D8E">
        <w:rPr>
          <w:rFonts w:asciiTheme="minorHAnsi" w:hAnsiTheme="minorHAnsi"/>
          <w:sz w:val="22"/>
          <w:szCs w:val="22"/>
        </w:rPr>
        <w:t xml:space="preserve"> </w:t>
      </w:r>
      <w:r w:rsidR="00352AEB">
        <w:rPr>
          <w:rFonts w:asciiTheme="minorHAnsi" w:hAnsiTheme="minorHAnsi"/>
          <w:sz w:val="22"/>
          <w:szCs w:val="22"/>
        </w:rPr>
        <w:t xml:space="preserve">mit Abständen zwischen den Einzelanlagen von dem </w:t>
      </w:r>
      <w:r w:rsidRPr="006D0D8E">
        <w:rPr>
          <w:rFonts w:asciiTheme="minorHAnsi" w:hAnsiTheme="minorHAnsi"/>
          <w:sz w:val="22"/>
          <w:szCs w:val="22"/>
        </w:rPr>
        <w:t>5</w:t>
      </w:r>
      <w:r w:rsidR="00352AEB">
        <w:rPr>
          <w:rFonts w:asciiTheme="minorHAnsi" w:hAnsiTheme="minorHAnsi"/>
          <w:sz w:val="22"/>
          <w:szCs w:val="22"/>
        </w:rPr>
        <w:t>-fachen</w:t>
      </w:r>
      <w:r w:rsidRPr="006D0D8E">
        <w:rPr>
          <w:rFonts w:asciiTheme="minorHAnsi" w:hAnsiTheme="minorHAnsi"/>
          <w:sz w:val="22"/>
          <w:szCs w:val="22"/>
        </w:rPr>
        <w:t xml:space="preserve"> Rotordurchmesser (RD) in Hauptwindrich</w:t>
      </w:r>
      <w:r w:rsidR="00352AEB">
        <w:rPr>
          <w:rFonts w:asciiTheme="minorHAnsi" w:hAnsiTheme="minorHAnsi"/>
          <w:sz w:val="22"/>
          <w:szCs w:val="22"/>
        </w:rPr>
        <w:t>tung (HWR) und 3-fachen</w:t>
      </w:r>
      <w:r w:rsidRPr="006D0D8E">
        <w:rPr>
          <w:rFonts w:asciiTheme="minorHAnsi" w:hAnsiTheme="minorHAnsi"/>
          <w:sz w:val="22"/>
          <w:szCs w:val="22"/>
        </w:rPr>
        <w:t xml:space="preserve"> RD in Nebenwindrichtung (NWR) </w:t>
      </w:r>
      <w:r w:rsidR="00352AEB">
        <w:rPr>
          <w:rFonts w:asciiTheme="minorHAnsi" w:hAnsiTheme="minorHAnsi"/>
          <w:sz w:val="22"/>
          <w:szCs w:val="22"/>
        </w:rPr>
        <w:t xml:space="preserve">zu arbeiten, </w:t>
      </w:r>
      <w:r w:rsidRPr="006D0D8E">
        <w:rPr>
          <w:rFonts w:asciiTheme="minorHAnsi" w:hAnsiTheme="minorHAnsi"/>
          <w:sz w:val="22"/>
          <w:szCs w:val="22"/>
        </w:rPr>
        <w:t xml:space="preserve">wurden </w:t>
      </w:r>
      <w:r w:rsidR="00352AEB">
        <w:rPr>
          <w:rFonts w:asciiTheme="minorHAnsi" w:hAnsiTheme="minorHAnsi"/>
          <w:sz w:val="22"/>
          <w:szCs w:val="22"/>
        </w:rPr>
        <w:t xml:space="preserve">im vorliegenden Konzept, Abstände bei den </w:t>
      </w:r>
      <w:r w:rsidRPr="006D0D8E">
        <w:rPr>
          <w:rFonts w:asciiTheme="minorHAnsi" w:hAnsiTheme="minorHAnsi"/>
          <w:sz w:val="22"/>
          <w:szCs w:val="22"/>
        </w:rPr>
        <w:t xml:space="preserve">Planungen mit </w:t>
      </w:r>
      <w:r w:rsidR="00352AEB">
        <w:rPr>
          <w:rFonts w:asciiTheme="minorHAnsi" w:hAnsiTheme="minorHAnsi"/>
          <w:sz w:val="22"/>
          <w:szCs w:val="22"/>
        </w:rPr>
        <w:t xml:space="preserve">dem 4-fachen RD in HWR und 2-fachen </w:t>
      </w:r>
      <w:r w:rsidRPr="006D0D8E">
        <w:rPr>
          <w:rFonts w:asciiTheme="minorHAnsi" w:hAnsiTheme="minorHAnsi"/>
          <w:sz w:val="22"/>
          <w:szCs w:val="22"/>
        </w:rPr>
        <w:t xml:space="preserve">RD in NWR </w:t>
      </w:r>
      <w:r w:rsidR="00352AEB">
        <w:rPr>
          <w:rFonts w:asciiTheme="minorHAnsi" w:hAnsiTheme="minorHAnsi"/>
          <w:sz w:val="22"/>
          <w:szCs w:val="22"/>
        </w:rPr>
        <w:t>angesetzt</w:t>
      </w:r>
      <w:r w:rsidRPr="006D0D8E">
        <w:rPr>
          <w:rFonts w:asciiTheme="minorHAnsi" w:hAnsiTheme="minorHAnsi"/>
          <w:sz w:val="22"/>
          <w:szCs w:val="22"/>
        </w:rPr>
        <w:t xml:space="preserve">. </w:t>
      </w:r>
    </w:p>
    <w:p w:rsidR="00AB2A90" w:rsidRDefault="00AB2A90" w:rsidP="006D0D8E">
      <w:pPr>
        <w:spacing w:after="0" w:line="240" w:lineRule="auto"/>
        <w:contextualSpacing/>
        <w:jc w:val="both"/>
        <w:rPr>
          <w:rFonts w:asciiTheme="minorHAnsi" w:hAnsiTheme="minorHAnsi"/>
          <w:sz w:val="22"/>
          <w:szCs w:val="22"/>
        </w:rPr>
      </w:pPr>
    </w:p>
    <w:p w:rsidR="000D3522" w:rsidRDefault="00352AEB" w:rsidP="006D0D8E">
      <w:pPr>
        <w:spacing w:after="0" w:line="240" w:lineRule="auto"/>
        <w:contextualSpacing/>
        <w:jc w:val="both"/>
        <w:rPr>
          <w:rFonts w:asciiTheme="minorHAnsi" w:hAnsiTheme="minorHAnsi"/>
          <w:sz w:val="22"/>
          <w:szCs w:val="22"/>
        </w:rPr>
      </w:pPr>
      <w:r>
        <w:rPr>
          <w:rFonts w:asciiTheme="minorHAnsi" w:hAnsiTheme="minorHAnsi"/>
          <w:sz w:val="22"/>
          <w:szCs w:val="22"/>
        </w:rPr>
        <w:t>Begründet wurde dieses Vorgehen, mit einem niedrigeren Ertragsverlust von</w:t>
      </w:r>
      <w:r w:rsidR="006D0D8E" w:rsidRPr="006D0D8E">
        <w:rPr>
          <w:rFonts w:asciiTheme="minorHAnsi" w:hAnsiTheme="minorHAnsi"/>
          <w:sz w:val="22"/>
          <w:szCs w:val="22"/>
        </w:rPr>
        <w:t xml:space="preserve"> nur drei Prozent</w:t>
      </w:r>
      <w:r>
        <w:rPr>
          <w:rFonts w:asciiTheme="minorHAnsi" w:hAnsiTheme="minorHAnsi"/>
          <w:sz w:val="22"/>
          <w:szCs w:val="22"/>
        </w:rPr>
        <w:t xml:space="preserve"> und </w:t>
      </w:r>
      <w:r w:rsidR="000D3522">
        <w:rPr>
          <w:rFonts w:asciiTheme="minorHAnsi" w:hAnsiTheme="minorHAnsi"/>
          <w:sz w:val="22"/>
          <w:szCs w:val="22"/>
        </w:rPr>
        <w:t>bei einer</w:t>
      </w:r>
      <w:r>
        <w:rPr>
          <w:rFonts w:asciiTheme="minorHAnsi" w:hAnsiTheme="minorHAnsi"/>
          <w:sz w:val="22"/>
          <w:szCs w:val="22"/>
        </w:rPr>
        <w:t xml:space="preserve"> gleichzeitig</w:t>
      </w:r>
      <w:r w:rsidR="000D3522">
        <w:rPr>
          <w:rFonts w:asciiTheme="minorHAnsi" w:hAnsiTheme="minorHAnsi"/>
          <w:sz w:val="22"/>
          <w:szCs w:val="22"/>
        </w:rPr>
        <w:t xml:space="preserve"> größeren Anzahl an Anlagen im Gebiet</w:t>
      </w:r>
      <w:r w:rsidR="006D0D8E" w:rsidRPr="006D0D8E">
        <w:rPr>
          <w:rFonts w:asciiTheme="minorHAnsi" w:hAnsiTheme="minorHAnsi"/>
          <w:sz w:val="22"/>
          <w:szCs w:val="22"/>
        </w:rPr>
        <w:t xml:space="preserve">. Nachberechnungen </w:t>
      </w:r>
      <w:r w:rsidR="000D3522">
        <w:rPr>
          <w:rFonts w:asciiTheme="minorHAnsi" w:hAnsiTheme="minorHAnsi"/>
          <w:sz w:val="22"/>
          <w:szCs w:val="22"/>
        </w:rPr>
        <w:t xml:space="preserve">unserer Mitglieder </w:t>
      </w:r>
      <w:r w:rsidR="006D0D8E" w:rsidRPr="006D0D8E">
        <w:rPr>
          <w:rFonts w:asciiTheme="minorHAnsi" w:hAnsiTheme="minorHAnsi"/>
          <w:sz w:val="22"/>
          <w:szCs w:val="22"/>
        </w:rPr>
        <w:t xml:space="preserve">zeigen </w:t>
      </w:r>
      <w:r w:rsidR="000D3522">
        <w:rPr>
          <w:rFonts w:asciiTheme="minorHAnsi" w:hAnsiTheme="minorHAnsi"/>
          <w:sz w:val="22"/>
          <w:szCs w:val="22"/>
        </w:rPr>
        <w:t xml:space="preserve">dagegen </w:t>
      </w:r>
      <w:r w:rsidR="006D0D8E" w:rsidRPr="006D0D8E">
        <w:rPr>
          <w:rFonts w:asciiTheme="minorHAnsi" w:hAnsiTheme="minorHAnsi"/>
          <w:sz w:val="22"/>
          <w:szCs w:val="22"/>
        </w:rPr>
        <w:t>allerdings ein anderes Bild. Der Parkwirkungsgrad verringert sich um</w:t>
      </w:r>
      <w:r w:rsidR="000D3522">
        <w:rPr>
          <w:rFonts w:asciiTheme="minorHAnsi" w:hAnsiTheme="minorHAnsi"/>
          <w:sz w:val="22"/>
          <w:szCs w:val="22"/>
        </w:rPr>
        <w:t xml:space="preserve"> bis zu zehn </w:t>
      </w:r>
      <w:r w:rsidR="006D0D8E" w:rsidRPr="006D0D8E">
        <w:rPr>
          <w:rFonts w:asciiTheme="minorHAnsi" w:hAnsiTheme="minorHAnsi"/>
          <w:sz w:val="22"/>
          <w:szCs w:val="22"/>
        </w:rPr>
        <w:t>Pr</w:t>
      </w:r>
      <w:r w:rsidR="006D0D8E" w:rsidRPr="006D0D8E">
        <w:rPr>
          <w:rFonts w:asciiTheme="minorHAnsi" w:hAnsiTheme="minorHAnsi"/>
          <w:sz w:val="22"/>
          <w:szCs w:val="22"/>
        </w:rPr>
        <w:t>o</w:t>
      </w:r>
      <w:r w:rsidR="006D0D8E" w:rsidRPr="006D0D8E">
        <w:rPr>
          <w:rFonts w:asciiTheme="minorHAnsi" w:hAnsiTheme="minorHAnsi"/>
          <w:sz w:val="22"/>
          <w:szCs w:val="22"/>
        </w:rPr>
        <w:t xml:space="preserve">zent. </w:t>
      </w:r>
    </w:p>
    <w:p w:rsidR="000D3522" w:rsidRDefault="000D3522" w:rsidP="006D0D8E">
      <w:pPr>
        <w:spacing w:after="0" w:line="240" w:lineRule="auto"/>
        <w:contextualSpacing/>
        <w:jc w:val="both"/>
        <w:rPr>
          <w:rFonts w:asciiTheme="minorHAnsi" w:hAnsiTheme="minorHAnsi"/>
          <w:sz w:val="22"/>
          <w:szCs w:val="22"/>
        </w:rPr>
      </w:pPr>
    </w:p>
    <w:p w:rsidR="006D0D8E" w:rsidRPr="006D0D8E" w:rsidRDefault="000D3522" w:rsidP="006D0D8E">
      <w:pPr>
        <w:spacing w:after="0" w:line="240" w:lineRule="auto"/>
        <w:contextualSpacing/>
        <w:jc w:val="both"/>
        <w:rPr>
          <w:rFonts w:asciiTheme="minorHAnsi" w:hAnsiTheme="minorHAnsi"/>
          <w:sz w:val="22"/>
          <w:szCs w:val="22"/>
        </w:rPr>
      </w:pPr>
      <w:r>
        <w:rPr>
          <w:rFonts w:asciiTheme="minorHAnsi" w:hAnsiTheme="minorHAnsi"/>
          <w:sz w:val="22"/>
          <w:szCs w:val="22"/>
        </w:rPr>
        <w:t>Darüber hinaus kann es b</w:t>
      </w:r>
      <w:r w:rsidR="006D0D8E" w:rsidRPr="006D0D8E">
        <w:rPr>
          <w:rFonts w:asciiTheme="minorHAnsi" w:hAnsiTheme="minorHAnsi"/>
          <w:sz w:val="22"/>
          <w:szCs w:val="22"/>
        </w:rPr>
        <w:t xml:space="preserve">ei einem Abstand </w:t>
      </w:r>
      <w:r>
        <w:rPr>
          <w:rFonts w:asciiTheme="minorHAnsi" w:hAnsiTheme="minorHAnsi"/>
          <w:sz w:val="22"/>
          <w:szCs w:val="22"/>
        </w:rPr>
        <w:t>mit dem 2-fachen</w:t>
      </w:r>
      <w:r w:rsidR="006D0D8E" w:rsidRPr="006D0D8E">
        <w:rPr>
          <w:rFonts w:asciiTheme="minorHAnsi" w:hAnsiTheme="minorHAnsi"/>
          <w:sz w:val="22"/>
          <w:szCs w:val="22"/>
        </w:rPr>
        <w:t xml:space="preserve"> RD </w:t>
      </w:r>
      <w:r>
        <w:rPr>
          <w:rFonts w:asciiTheme="minorHAnsi" w:hAnsiTheme="minorHAnsi"/>
          <w:sz w:val="22"/>
          <w:szCs w:val="22"/>
        </w:rPr>
        <w:t>dazu kommen, dass die Anlage</w:t>
      </w:r>
      <w:r>
        <w:rPr>
          <w:rFonts w:asciiTheme="minorHAnsi" w:hAnsiTheme="minorHAnsi"/>
          <w:sz w:val="22"/>
          <w:szCs w:val="22"/>
        </w:rPr>
        <w:t>n</w:t>
      </w:r>
      <w:r>
        <w:rPr>
          <w:rFonts w:asciiTheme="minorHAnsi" w:hAnsiTheme="minorHAnsi"/>
          <w:sz w:val="22"/>
          <w:szCs w:val="22"/>
        </w:rPr>
        <w:t xml:space="preserve">hersteller die notwendige Standsicherheit der Anlagen, aufgrund auftretender Turbulenzen nicht mehr </w:t>
      </w:r>
      <w:r w:rsidR="006D0D8E" w:rsidRPr="006D0D8E">
        <w:rPr>
          <w:rFonts w:asciiTheme="minorHAnsi" w:hAnsiTheme="minorHAnsi"/>
          <w:sz w:val="22"/>
          <w:szCs w:val="22"/>
        </w:rPr>
        <w:t>gewährleis</w:t>
      </w:r>
      <w:r>
        <w:rPr>
          <w:rFonts w:asciiTheme="minorHAnsi" w:hAnsiTheme="minorHAnsi"/>
          <w:sz w:val="22"/>
          <w:szCs w:val="22"/>
        </w:rPr>
        <w:t>ten</w:t>
      </w:r>
      <w:r w:rsidR="006D0D8E" w:rsidRPr="006D0D8E">
        <w:rPr>
          <w:rFonts w:asciiTheme="minorHAnsi" w:hAnsiTheme="minorHAnsi"/>
          <w:sz w:val="22"/>
          <w:szCs w:val="22"/>
        </w:rPr>
        <w:t xml:space="preserve">. Baulasten würden bei einer Orientierung an der vorgelegten Planung der TU Dresden teilweise öffentliche Verkehrs-, Grün- und Wasserflächen komplett überdecken. Das ist laut sächsischer Landesbauordnung unzulässig. </w:t>
      </w:r>
    </w:p>
    <w:p w:rsidR="006D0D8E" w:rsidRPr="006D0D8E" w:rsidRDefault="006D0D8E" w:rsidP="006D0D8E">
      <w:pPr>
        <w:spacing w:after="0" w:line="240" w:lineRule="auto"/>
        <w:contextualSpacing/>
        <w:jc w:val="both"/>
        <w:rPr>
          <w:rFonts w:asciiTheme="minorHAnsi" w:hAnsiTheme="minorHAnsi"/>
          <w:sz w:val="22"/>
          <w:szCs w:val="22"/>
        </w:rPr>
      </w:pPr>
    </w:p>
    <w:p w:rsidR="006D0D8E" w:rsidRDefault="006D0D8E" w:rsidP="006D0D8E">
      <w:pPr>
        <w:spacing w:after="0" w:line="240" w:lineRule="auto"/>
        <w:contextualSpacing/>
        <w:jc w:val="both"/>
        <w:rPr>
          <w:rFonts w:asciiTheme="minorHAnsi" w:hAnsiTheme="minorHAnsi"/>
          <w:sz w:val="22"/>
          <w:szCs w:val="22"/>
        </w:rPr>
      </w:pPr>
      <w:r w:rsidRPr="006D0D8E">
        <w:rPr>
          <w:rFonts w:asciiTheme="minorHAnsi" w:hAnsiTheme="minorHAnsi"/>
          <w:sz w:val="22"/>
          <w:szCs w:val="22"/>
        </w:rPr>
        <w:t>Die notwendigen Abstände zu Hochspannungsleitungen wurden nicht konsequent eingehalten. No</w:t>
      </w:r>
      <w:r w:rsidRPr="006D0D8E">
        <w:rPr>
          <w:rFonts w:asciiTheme="minorHAnsi" w:hAnsiTheme="minorHAnsi"/>
          <w:sz w:val="22"/>
          <w:szCs w:val="22"/>
        </w:rPr>
        <w:t>r</w:t>
      </w:r>
      <w:r w:rsidRPr="006D0D8E">
        <w:rPr>
          <w:rFonts w:asciiTheme="minorHAnsi" w:hAnsiTheme="minorHAnsi"/>
          <w:sz w:val="22"/>
          <w:szCs w:val="22"/>
        </w:rPr>
        <w:t xml:space="preserve">malerweise müssen die Abstände zwischen der Rotorblattspitze in ungünstigster Stellung und dem äußerstem Leiterseil ohne Schwingungsschutzmaßnahme mindestens </w:t>
      </w:r>
      <w:r w:rsidR="000D3522">
        <w:rPr>
          <w:rFonts w:asciiTheme="minorHAnsi" w:hAnsiTheme="minorHAnsi"/>
          <w:sz w:val="22"/>
          <w:szCs w:val="22"/>
        </w:rPr>
        <w:t xml:space="preserve">den </w:t>
      </w:r>
      <w:r w:rsidRPr="006D0D8E">
        <w:rPr>
          <w:rFonts w:asciiTheme="minorHAnsi" w:hAnsiTheme="minorHAnsi"/>
          <w:sz w:val="22"/>
          <w:szCs w:val="22"/>
        </w:rPr>
        <w:t>3</w:t>
      </w:r>
      <w:r w:rsidR="000D3522">
        <w:rPr>
          <w:rFonts w:asciiTheme="minorHAnsi" w:hAnsiTheme="minorHAnsi"/>
          <w:sz w:val="22"/>
          <w:szCs w:val="22"/>
        </w:rPr>
        <w:t>-fachen</w:t>
      </w:r>
      <w:r w:rsidRPr="006D0D8E">
        <w:rPr>
          <w:rFonts w:asciiTheme="minorHAnsi" w:hAnsiTheme="minorHAnsi"/>
          <w:sz w:val="22"/>
          <w:szCs w:val="22"/>
        </w:rPr>
        <w:t xml:space="preserve"> RD und mit Schwingungsschutzmaßnahmen mindestens 1-</w:t>
      </w:r>
      <w:r w:rsidR="000D3522">
        <w:rPr>
          <w:rFonts w:asciiTheme="minorHAnsi" w:hAnsiTheme="minorHAnsi"/>
          <w:sz w:val="22"/>
          <w:szCs w:val="22"/>
        </w:rPr>
        <w:t xml:space="preserve">fachen </w:t>
      </w:r>
      <w:r w:rsidRPr="006D0D8E">
        <w:rPr>
          <w:rFonts w:asciiTheme="minorHAnsi" w:hAnsiTheme="minorHAnsi"/>
          <w:sz w:val="22"/>
          <w:szCs w:val="22"/>
        </w:rPr>
        <w:t xml:space="preserve">RD </w:t>
      </w:r>
      <w:r w:rsidR="000D3522">
        <w:rPr>
          <w:rFonts w:asciiTheme="minorHAnsi" w:hAnsiTheme="minorHAnsi"/>
          <w:sz w:val="22"/>
          <w:szCs w:val="22"/>
        </w:rPr>
        <w:t>betragen</w:t>
      </w:r>
      <w:r w:rsidRPr="006D0D8E">
        <w:rPr>
          <w:rFonts w:asciiTheme="minorHAnsi" w:hAnsiTheme="minorHAnsi"/>
          <w:sz w:val="22"/>
          <w:szCs w:val="22"/>
        </w:rPr>
        <w:t xml:space="preserve">. </w:t>
      </w:r>
    </w:p>
    <w:p w:rsidR="006D0D8E" w:rsidRPr="006D0D8E" w:rsidRDefault="006D0D8E" w:rsidP="006D0D8E">
      <w:pPr>
        <w:spacing w:after="0" w:line="240" w:lineRule="auto"/>
        <w:contextualSpacing/>
        <w:jc w:val="both"/>
        <w:rPr>
          <w:rFonts w:asciiTheme="minorHAnsi" w:hAnsiTheme="minorHAnsi"/>
          <w:sz w:val="22"/>
          <w:szCs w:val="22"/>
        </w:rPr>
      </w:pPr>
    </w:p>
    <w:p w:rsidR="006D0D8E" w:rsidRPr="006D0D8E" w:rsidRDefault="006D0D8E" w:rsidP="006D0D8E">
      <w:pPr>
        <w:spacing w:after="0" w:line="240" w:lineRule="auto"/>
        <w:rPr>
          <w:rFonts w:asciiTheme="minorHAnsi" w:hAnsiTheme="minorHAnsi"/>
          <w:b/>
          <w:sz w:val="24"/>
          <w:szCs w:val="24"/>
        </w:rPr>
      </w:pPr>
      <w:r w:rsidRPr="006D0D8E">
        <w:rPr>
          <w:rFonts w:asciiTheme="minorHAnsi" w:hAnsiTheme="minorHAnsi"/>
          <w:b/>
          <w:sz w:val="24"/>
          <w:szCs w:val="24"/>
        </w:rPr>
        <w:t>2.3.3. Höhenbeschränkungen</w:t>
      </w:r>
    </w:p>
    <w:p w:rsidR="006D0D8E" w:rsidRPr="006D0D8E" w:rsidRDefault="006D0D8E" w:rsidP="006D0D8E">
      <w:pPr>
        <w:spacing w:after="0" w:line="240" w:lineRule="auto"/>
        <w:rPr>
          <w:rFonts w:asciiTheme="minorHAnsi" w:hAnsiTheme="minorHAnsi"/>
          <w:b/>
          <w:sz w:val="22"/>
          <w:szCs w:val="22"/>
        </w:rPr>
      </w:pPr>
    </w:p>
    <w:p w:rsidR="00A90BC0" w:rsidRDefault="004510DC" w:rsidP="006D0D8E">
      <w:pPr>
        <w:spacing w:after="0" w:line="240" w:lineRule="auto"/>
        <w:jc w:val="both"/>
        <w:rPr>
          <w:rFonts w:asciiTheme="minorHAnsi" w:hAnsiTheme="minorHAnsi"/>
          <w:sz w:val="22"/>
          <w:szCs w:val="22"/>
        </w:rPr>
      </w:pPr>
      <w:r>
        <w:rPr>
          <w:rFonts w:asciiTheme="minorHAnsi" w:hAnsiTheme="minorHAnsi"/>
          <w:sz w:val="22"/>
          <w:szCs w:val="22"/>
        </w:rPr>
        <w:t>Die v</w:t>
      </w:r>
      <w:r w:rsidR="006D0D8E" w:rsidRPr="006D0D8E">
        <w:rPr>
          <w:rFonts w:asciiTheme="minorHAnsi" w:hAnsiTheme="minorHAnsi"/>
          <w:sz w:val="22"/>
          <w:szCs w:val="22"/>
        </w:rPr>
        <w:t>om Plan</w:t>
      </w:r>
      <w:r>
        <w:rPr>
          <w:rFonts w:asciiTheme="minorHAnsi" w:hAnsiTheme="minorHAnsi"/>
          <w:sz w:val="22"/>
          <w:szCs w:val="22"/>
        </w:rPr>
        <w:t>geber</w:t>
      </w:r>
      <w:r w:rsidR="006D0D8E" w:rsidRPr="006D0D8E">
        <w:rPr>
          <w:rFonts w:asciiTheme="minorHAnsi" w:hAnsiTheme="minorHAnsi"/>
          <w:sz w:val="22"/>
          <w:szCs w:val="22"/>
        </w:rPr>
        <w:t xml:space="preserve"> vorgegebene</w:t>
      </w:r>
      <w:r>
        <w:rPr>
          <w:rFonts w:asciiTheme="minorHAnsi" w:hAnsiTheme="minorHAnsi"/>
          <w:sz w:val="22"/>
          <w:szCs w:val="22"/>
        </w:rPr>
        <w:t>n</w:t>
      </w:r>
      <w:r w:rsidR="006D0D8E" w:rsidRPr="006D0D8E">
        <w:rPr>
          <w:rFonts w:asciiTheme="minorHAnsi" w:hAnsiTheme="minorHAnsi"/>
          <w:sz w:val="22"/>
          <w:szCs w:val="22"/>
        </w:rPr>
        <w:t xml:space="preserve"> Planung</w:t>
      </w:r>
      <w:r>
        <w:rPr>
          <w:rFonts w:asciiTheme="minorHAnsi" w:hAnsiTheme="minorHAnsi"/>
          <w:sz w:val="22"/>
          <w:szCs w:val="22"/>
        </w:rPr>
        <w:t xml:space="preserve">en mit Windenergieanlagen mit Gesamthöhen </w:t>
      </w:r>
      <w:r w:rsidR="006D0D8E" w:rsidRPr="006D0D8E">
        <w:rPr>
          <w:rFonts w:asciiTheme="minorHAnsi" w:hAnsiTheme="minorHAnsi"/>
          <w:sz w:val="22"/>
          <w:szCs w:val="22"/>
        </w:rPr>
        <w:t>zwischen 100 und 150 Metern entsprechen nicht dem aktuellen Stand der Technik.</w:t>
      </w:r>
    </w:p>
    <w:p w:rsidR="006D0D8E" w:rsidRPr="006D0D8E" w:rsidRDefault="004510DC" w:rsidP="006D0D8E">
      <w:pPr>
        <w:spacing w:after="0" w:line="240" w:lineRule="auto"/>
        <w:jc w:val="both"/>
        <w:rPr>
          <w:rFonts w:asciiTheme="minorHAnsi" w:hAnsiTheme="minorHAnsi"/>
          <w:sz w:val="22"/>
          <w:szCs w:val="22"/>
        </w:rPr>
      </w:pPr>
      <w:r>
        <w:rPr>
          <w:rFonts w:asciiTheme="minorHAnsi" w:hAnsiTheme="minorHAnsi"/>
          <w:sz w:val="22"/>
          <w:szCs w:val="22"/>
        </w:rPr>
        <w:lastRenderedPageBreak/>
        <w:t xml:space="preserve">Wir </w:t>
      </w:r>
      <w:r w:rsidR="006D0D8E" w:rsidRPr="006D0D8E">
        <w:rPr>
          <w:rFonts w:asciiTheme="minorHAnsi" w:hAnsiTheme="minorHAnsi"/>
          <w:sz w:val="22"/>
          <w:szCs w:val="22"/>
        </w:rPr>
        <w:t>befürchten</w:t>
      </w:r>
      <w:r>
        <w:rPr>
          <w:rFonts w:asciiTheme="minorHAnsi" w:hAnsiTheme="minorHAnsi"/>
          <w:sz w:val="22"/>
          <w:szCs w:val="22"/>
        </w:rPr>
        <w:t>, dass aufgrund dieser</w:t>
      </w:r>
      <w:r w:rsidR="006D0D8E" w:rsidRPr="006D0D8E">
        <w:rPr>
          <w:rFonts w:asciiTheme="minorHAnsi" w:hAnsiTheme="minorHAnsi"/>
          <w:sz w:val="22"/>
          <w:szCs w:val="22"/>
        </w:rPr>
        <w:t xml:space="preserve"> „Planungsstrategie“ in der Region Chemnitz </w:t>
      </w:r>
      <w:r>
        <w:rPr>
          <w:rFonts w:asciiTheme="minorHAnsi" w:hAnsiTheme="minorHAnsi"/>
          <w:sz w:val="22"/>
          <w:szCs w:val="22"/>
        </w:rPr>
        <w:t xml:space="preserve">die meisten als VREG für Windkraft vorgesehenen </w:t>
      </w:r>
      <w:r w:rsidR="006D0D8E" w:rsidRPr="006D0D8E">
        <w:rPr>
          <w:rFonts w:asciiTheme="minorHAnsi" w:hAnsiTheme="minorHAnsi"/>
          <w:sz w:val="22"/>
          <w:szCs w:val="22"/>
        </w:rPr>
        <w:t xml:space="preserve">Gebiete von Investoren gemieden und </w:t>
      </w:r>
      <w:r>
        <w:rPr>
          <w:rFonts w:asciiTheme="minorHAnsi" w:hAnsiTheme="minorHAnsi"/>
          <w:sz w:val="22"/>
          <w:szCs w:val="22"/>
        </w:rPr>
        <w:t>in der Folge nicht bebauten werden können</w:t>
      </w:r>
      <w:r w:rsidR="006D0D8E" w:rsidRPr="006D0D8E">
        <w:rPr>
          <w:rFonts w:asciiTheme="minorHAnsi" w:hAnsiTheme="minorHAnsi"/>
          <w:sz w:val="22"/>
          <w:szCs w:val="22"/>
        </w:rPr>
        <w:t xml:space="preserve">. </w:t>
      </w:r>
      <w:r w:rsidR="005E60BE">
        <w:rPr>
          <w:rFonts w:asciiTheme="minorHAnsi" w:hAnsiTheme="minorHAnsi"/>
          <w:sz w:val="22"/>
          <w:szCs w:val="22"/>
        </w:rPr>
        <w:t>D</w:t>
      </w:r>
      <w:r>
        <w:rPr>
          <w:rFonts w:asciiTheme="minorHAnsi" w:hAnsiTheme="minorHAnsi"/>
          <w:sz w:val="22"/>
          <w:szCs w:val="22"/>
        </w:rPr>
        <w:t xml:space="preserve">ie Umstellung der Förderung der Windkraft an Land auf ein </w:t>
      </w:r>
      <w:r w:rsidR="006D0D8E" w:rsidRPr="006D0D8E">
        <w:rPr>
          <w:rFonts w:asciiTheme="minorHAnsi" w:hAnsiTheme="minorHAnsi"/>
          <w:sz w:val="22"/>
          <w:szCs w:val="22"/>
        </w:rPr>
        <w:t xml:space="preserve">Ausschreibungsmodell wird </w:t>
      </w:r>
      <w:r w:rsidR="005E60BE">
        <w:rPr>
          <w:rFonts w:asciiTheme="minorHAnsi" w:hAnsiTheme="minorHAnsi"/>
          <w:sz w:val="22"/>
          <w:szCs w:val="22"/>
        </w:rPr>
        <w:t xml:space="preserve">ab dem Jahr 2017 dazu führen, dass </w:t>
      </w:r>
      <w:r w:rsidR="006D0D8E" w:rsidRPr="006D0D8E">
        <w:rPr>
          <w:rFonts w:asciiTheme="minorHAnsi" w:hAnsiTheme="minorHAnsi"/>
          <w:sz w:val="22"/>
          <w:szCs w:val="22"/>
        </w:rPr>
        <w:t xml:space="preserve">die Realisierung solcher Standorte aus ökonomischer Sicht </w:t>
      </w:r>
      <w:r w:rsidR="005E60BE">
        <w:rPr>
          <w:rFonts w:asciiTheme="minorHAnsi" w:hAnsiTheme="minorHAnsi"/>
          <w:sz w:val="22"/>
          <w:szCs w:val="22"/>
        </w:rPr>
        <w:t xml:space="preserve">sich </w:t>
      </w:r>
      <w:r w:rsidR="006D0D8E" w:rsidRPr="006D0D8E">
        <w:rPr>
          <w:rFonts w:asciiTheme="minorHAnsi" w:hAnsiTheme="minorHAnsi"/>
          <w:sz w:val="22"/>
          <w:szCs w:val="22"/>
        </w:rPr>
        <w:t xml:space="preserve">nicht mehr darstellen lassen. </w:t>
      </w:r>
    </w:p>
    <w:p w:rsidR="006D0D8E" w:rsidRPr="006D0D8E" w:rsidRDefault="006D0D8E" w:rsidP="006D0D8E">
      <w:pPr>
        <w:spacing w:after="0" w:line="240" w:lineRule="auto"/>
        <w:jc w:val="both"/>
        <w:rPr>
          <w:rFonts w:asciiTheme="minorHAnsi" w:hAnsiTheme="minorHAnsi"/>
          <w:sz w:val="22"/>
          <w:szCs w:val="22"/>
        </w:rPr>
      </w:pPr>
    </w:p>
    <w:p w:rsidR="006D0D8E" w:rsidRPr="006D0D8E" w:rsidRDefault="006D0D8E" w:rsidP="006D0D8E">
      <w:pPr>
        <w:spacing w:after="0" w:line="240" w:lineRule="auto"/>
        <w:jc w:val="both"/>
        <w:rPr>
          <w:rFonts w:asciiTheme="minorHAnsi" w:hAnsiTheme="minorHAnsi"/>
          <w:sz w:val="22"/>
          <w:szCs w:val="22"/>
        </w:rPr>
      </w:pPr>
      <w:r w:rsidRPr="006D0D8E">
        <w:rPr>
          <w:rFonts w:asciiTheme="minorHAnsi" w:hAnsiTheme="minorHAnsi"/>
          <w:sz w:val="22"/>
          <w:szCs w:val="22"/>
        </w:rPr>
        <w:t xml:space="preserve">In dem durch die Bundesregierung geforderten Ausschreibungsmodell ab 2017 </w:t>
      </w:r>
      <w:r w:rsidR="005E60BE">
        <w:rPr>
          <w:rFonts w:asciiTheme="minorHAnsi" w:hAnsiTheme="minorHAnsi"/>
          <w:sz w:val="22"/>
          <w:szCs w:val="22"/>
        </w:rPr>
        <w:t xml:space="preserve">wird die </w:t>
      </w:r>
      <w:r w:rsidRPr="006D0D8E">
        <w:rPr>
          <w:rFonts w:asciiTheme="minorHAnsi" w:hAnsiTheme="minorHAnsi"/>
          <w:sz w:val="22"/>
          <w:szCs w:val="22"/>
        </w:rPr>
        <w:t>Kosteneffiz</w:t>
      </w:r>
      <w:r w:rsidRPr="006D0D8E">
        <w:rPr>
          <w:rFonts w:asciiTheme="minorHAnsi" w:hAnsiTheme="minorHAnsi"/>
          <w:sz w:val="22"/>
          <w:szCs w:val="22"/>
        </w:rPr>
        <w:t>i</w:t>
      </w:r>
      <w:r w:rsidRPr="006D0D8E">
        <w:rPr>
          <w:rFonts w:asciiTheme="minorHAnsi" w:hAnsiTheme="minorHAnsi"/>
          <w:sz w:val="22"/>
          <w:szCs w:val="22"/>
        </w:rPr>
        <w:t xml:space="preserve">enz das </w:t>
      </w:r>
      <w:r w:rsidR="005E60BE">
        <w:rPr>
          <w:rFonts w:asciiTheme="minorHAnsi" w:hAnsiTheme="minorHAnsi"/>
          <w:sz w:val="22"/>
          <w:szCs w:val="22"/>
        </w:rPr>
        <w:t>wichtigste</w:t>
      </w:r>
      <w:r w:rsidRPr="006D0D8E">
        <w:rPr>
          <w:rFonts w:asciiTheme="minorHAnsi" w:hAnsiTheme="minorHAnsi"/>
          <w:sz w:val="22"/>
          <w:szCs w:val="22"/>
        </w:rPr>
        <w:t xml:space="preserve"> Kriterium</w:t>
      </w:r>
      <w:r w:rsidR="005E60BE">
        <w:rPr>
          <w:rFonts w:asciiTheme="minorHAnsi" w:hAnsiTheme="minorHAnsi"/>
          <w:sz w:val="22"/>
          <w:szCs w:val="22"/>
        </w:rPr>
        <w:t xml:space="preserve"> bei der Realisierung von Windenergieprojekten sein</w:t>
      </w:r>
      <w:r w:rsidRPr="006D0D8E">
        <w:rPr>
          <w:rFonts w:asciiTheme="minorHAnsi" w:hAnsiTheme="minorHAnsi"/>
          <w:sz w:val="22"/>
          <w:szCs w:val="22"/>
        </w:rPr>
        <w:t>. Wird die Höhenb</w:t>
      </w:r>
      <w:r w:rsidRPr="006D0D8E">
        <w:rPr>
          <w:rFonts w:asciiTheme="minorHAnsi" w:hAnsiTheme="minorHAnsi"/>
          <w:sz w:val="22"/>
          <w:szCs w:val="22"/>
        </w:rPr>
        <w:t>e</w:t>
      </w:r>
      <w:r w:rsidRPr="006D0D8E">
        <w:rPr>
          <w:rFonts w:asciiTheme="minorHAnsi" w:hAnsiTheme="minorHAnsi"/>
          <w:sz w:val="22"/>
          <w:szCs w:val="22"/>
        </w:rPr>
        <w:t xml:space="preserve">schränkung wie angedacht </w:t>
      </w:r>
      <w:r w:rsidR="005E60BE">
        <w:rPr>
          <w:rFonts w:asciiTheme="minorHAnsi" w:hAnsiTheme="minorHAnsi"/>
          <w:sz w:val="22"/>
          <w:szCs w:val="22"/>
        </w:rPr>
        <w:t>umgesetzt</w:t>
      </w:r>
      <w:r w:rsidRPr="006D0D8E">
        <w:rPr>
          <w:rFonts w:asciiTheme="minorHAnsi" w:hAnsiTheme="minorHAnsi"/>
          <w:sz w:val="22"/>
          <w:szCs w:val="22"/>
        </w:rPr>
        <w:t xml:space="preserve">, würde dies beinahe </w:t>
      </w:r>
      <w:r w:rsidR="005E60BE">
        <w:rPr>
          <w:rFonts w:asciiTheme="minorHAnsi" w:hAnsiTheme="minorHAnsi"/>
          <w:sz w:val="22"/>
          <w:szCs w:val="22"/>
        </w:rPr>
        <w:t xml:space="preserve">alle Standorte in der Region Chemnitz </w:t>
      </w:r>
      <w:r w:rsidRPr="006D0D8E">
        <w:rPr>
          <w:rFonts w:asciiTheme="minorHAnsi" w:hAnsiTheme="minorHAnsi"/>
          <w:sz w:val="22"/>
          <w:szCs w:val="22"/>
        </w:rPr>
        <w:t>betref</w:t>
      </w:r>
      <w:r w:rsidR="005E60BE">
        <w:rPr>
          <w:rFonts w:asciiTheme="minorHAnsi" w:hAnsiTheme="minorHAnsi"/>
          <w:sz w:val="22"/>
          <w:szCs w:val="22"/>
        </w:rPr>
        <w:t>fen.</w:t>
      </w:r>
    </w:p>
    <w:p w:rsidR="006D0D8E" w:rsidRPr="006D0D8E" w:rsidRDefault="006D0D8E" w:rsidP="006D0D8E">
      <w:pPr>
        <w:spacing w:after="0" w:line="240" w:lineRule="auto"/>
        <w:jc w:val="both"/>
        <w:rPr>
          <w:rFonts w:asciiTheme="minorHAnsi" w:hAnsiTheme="minorHAnsi"/>
          <w:sz w:val="22"/>
          <w:szCs w:val="22"/>
        </w:rPr>
      </w:pPr>
    </w:p>
    <w:p w:rsidR="006D0D8E" w:rsidRPr="006D0D8E" w:rsidRDefault="006D0D8E" w:rsidP="006D0D8E">
      <w:pPr>
        <w:spacing w:after="0" w:line="240" w:lineRule="auto"/>
        <w:jc w:val="both"/>
        <w:rPr>
          <w:rFonts w:asciiTheme="minorHAnsi" w:hAnsiTheme="minorHAnsi"/>
          <w:sz w:val="22"/>
          <w:szCs w:val="22"/>
        </w:rPr>
      </w:pPr>
      <w:r w:rsidRPr="006D0D8E">
        <w:rPr>
          <w:rFonts w:asciiTheme="minorHAnsi" w:hAnsiTheme="minorHAnsi"/>
          <w:sz w:val="22"/>
          <w:szCs w:val="22"/>
        </w:rPr>
        <w:t>Fälschlicherweise wurde im Konzept der TU Dresden</w:t>
      </w:r>
      <w:r w:rsidR="00087D16">
        <w:rPr>
          <w:rFonts w:asciiTheme="minorHAnsi" w:hAnsiTheme="minorHAnsi"/>
          <w:sz w:val="22"/>
          <w:szCs w:val="22"/>
        </w:rPr>
        <w:t>, bei der Erstellung der Ertragsprognose</w:t>
      </w:r>
      <w:r w:rsidRPr="006D0D8E">
        <w:rPr>
          <w:rFonts w:asciiTheme="minorHAnsi" w:hAnsiTheme="minorHAnsi"/>
          <w:sz w:val="22"/>
          <w:szCs w:val="22"/>
        </w:rPr>
        <w:t xml:space="preserve"> lediglich die Anlaufgeschwindigkeit von Windkraftanlagen berücksichtigt. </w:t>
      </w:r>
      <w:r w:rsidR="00087D16">
        <w:rPr>
          <w:rFonts w:asciiTheme="minorHAnsi" w:hAnsiTheme="minorHAnsi"/>
          <w:sz w:val="22"/>
          <w:szCs w:val="22"/>
        </w:rPr>
        <w:t>Die eher naheliegende Frage</w:t>
      </w:r>
      <w:r w:rsidRPr="006D0D8E">
        <w:rPr>
          <w:rFonts w:asciiTheme="minorHAnsi" w:hAnsiTheme="minorHAnsi"/>
          <w:sz w:val="22"/>
          <w:szCs w:val="22"/>
        </w:rPr>
        <w:t xml:space="preserve"> nach dem wirtschaftlich-effizienten Betrieb wird </w:t>
      </w:r>
      <w:r w:rsidR="00087D16">
        <w:rPr>
          <w:rFonts w:asciiTheme="minorHAnsi" w:hAnsiTheme="minorHAnsi"/>
          <w:sz w:val="22"/>
          <w:szCs w:val="22"/>
        </w:rPr>
        <w:t>dabei nicht mitbetrachtet, denn dann würde man zu e</w:t>
      </w:r>
      <w:r w:rsidR="00087D16">
        <w:rPr>
          <w:rFonts w:asciiTheme="minorHAnsi" w:hAnsiTheme="minorHAnsi"/>
          <w:sz w:val="22"/>
          <w:szCs w:val="22"/>
        </w:rPr>
        <w:t>i</w:t>
      </w:r>
      <w:r w:rsidR="00087D16">
        <w:rPr>
          <w:rFonts w:asciiTheme="minorHAnsi" w:hAnsiTheme="minorHAnsi"/>
          <w:sz w:val="22"/>
          <w:szCs w:val="22"/>
        </w:rPr>
        <w:t>nem anderen Schluss kommen.</w:t>
      </w:r>
    </w:p>
    <w:p w:rsidR="006D0D8E" w:rsidRPr="006D0D8E" w:rsidRDefault="006D0D8E" w:rsidP="006D0D8E">
      <w:pPr>
        <w:spacing w:after="0" w:line="240" w:lineRule="auto"/>
        <w:jc w:val="both"/>
        <w:rPr>
          <w:rFonts w:asciiTheme="minorHAnsi" w:hAnsiTheme="minorHAnsi"/>
          <w:sz w:val="22"/>
          <w:szCs w:val="22"/>
        </w:rPr>
      </w:pPr>
    </w:p>
    <w:p w:rsidR="006D0D8E" w:rsidRDefault="00087D16" w:rsidP="006D0D8E">
      <w:pPr>
        <w:spacing w:after="0" w:line="240" w:lineRule="auto"/>
        <w:contextualSpacing/>
        <w:jc w:val="both"/>
        <w:rPr>
          <w:rFonts w:asciiTheme="minorHAnsi" w:hAnsiTheme="minorHAnsi"/>
          <w:sz w:val="22"/>
          <w:szCs w:val="22"/>
        </w:rPr>
      </w:pPr>
      <w:r>
        <w:rPr>
          <w:rFonts w:asciiTheme="minorHAnsi" w:hAnsiTheme="minorHAnsi"/>
          <w:sz w:val="22"/>
          <w:szCs w:val="22"/>
        </w:rPr>
        <w:t xml:space="preserve">Weiterhin wird im vorliegenden </w:t>
      </w:r>
      <w:r w:rsidR="006D0D8E" w:rsidRPr="006D0D8E">
        <w:rPr>
          <w:rFonts w:asciiTheme="minorHAnsi" w:hAnsiTheme="minorHAnsi"/>
          <w:sz w:val="22"/>
          <w:szCs w:val="22"/>
        </w:rPr>
        <w:t xml:space="preserve">Regionalplan </w:t>
      </w:r>
      <w:r>
        <w:rPr>
          <w:rFonts w:asciiTheme="minorHAnsi" w:hAnsiTheme="minorHAnsi"/>
          <w:sz w:val="22"/>
          <w:szCs w:val="22"/>
        </w:rPr>
        <w:t>b</w:t>
      </w:r>
      <w:r w:rsidR="006D0D8E" w:rsidRPr="006D0D8E">
        <w:rPr>
          <w:rFonts w:asciiTheme="minorHAnsi" w:hAnsiTheme="minorHAnsi"/>
          <w:sz w:val="22"/>
          <w:szCs w:val="22"/>
        </w:rPr>
        <w:t>etont, dass es sich um ein theoretisches Planungsko</w:t>
      </w:r>
      <w:r w:rsidR="006D0D8E" w:rsidRPr="006D0D8E">
        <w:rPr>
          <w:rFonts w:asciiTheme="minorHAnsi" w:hAnsiTheme="minorHAnsi"/>
          <w:sz w:val="22"/>
          <w:szCs w:val="22"/>
        </w:rPr>
        <w:t>n</w:t>
      </w:r>
      <w:r w:rsidR="006D0D8E" w:rsidRPr="006D0D8E">
        <w:rPr>
          <w:rFonts w:asciiTheme="minorHAnsi" w:hAnsiTheme="minorHAnsi"/>
          <w:sz w:val="22"/>
          <w:szCs w:val="22"/>
        </w:rPr>
        <w:t xml:space="preserve">zept handelt und </w:t>
      </w:r>
      <w:r>
        <w:rPr>
          <w:rFonts w:asciiTheme="minorHAnsi" w:hAnsiTheme="minorHAnsi"/>
          <w:sz w:val="22"/>
          <w:szCs w:val="22"/>
        </w:rPr>
        <w:t xml:space="preserve">das </w:t>
      </w:r>
      <w:r w:rsidR="006D0D8E" w:rsidRPr="006D0D8E">
        <w:rPr>
          <w:rFonts w:asciiTheme="minorHAnsi" w:hAnsiTheme="minorHAnsi"/>
          <w:sz w:val="22"/>
          <w:szCs w:val="22"/>
        </w:rPr>
        <w:t>Unternehmen bei Einhaltung der Vorgaben zur Höhe</w:t>
      </w:r>
      <w:r>
        <w:rPr>
          <w:rFonts w:asciiTheme="minorHAnsi" w:hAnsiTheme="minorHAnsi"/>
          <w:sz w:val="22"/>
          <w:szCs w:val="22"/>
        </w:rPr>
        <w:t>nbegrenzung</w:t>
      </w:r>
      <w:r w:rsidR="006D0D8E" w:rsidRPr="006D0D8E">
        <w:rPr>
          <w:rFonts w:asciiTheme="minorHAnsi" w:hAnsiTheme="minorHAnsi"/>
          <w:sz w:val="22"/>
          <w:szCs w:val="22"/>
        </w:rPr>
        <w:t xml:space="preserve"> andere Pl</w:t>
      </w:r>
      <w:r w:rsidR="006D0D8E" w:rsidRPr="006D0D8E">
        <w:rPr>
          <w:rFonts w:asciiTheme="minorHAnsi" w:hAnsiTheme="minorHAnsi"/>
          <w:sz w:val="22"/>
          <w:szCs w:val="22"/>
        </w:rPr>
        <w:t>a</w:t>
      </w:r>
      <w:r w:rsidR="006D0D8E" w:rsidRPr="006D0D8E">
        <w:rPr>
          <w:rFonts w:asciiTheme="minorHAnsi" w:hAnsiTheme="minorHAnsi"/>
          <w:sz w:val="22"/>
          <w:szCs w:val="22"/>
        </w:rPr>
        <w:t>nungslayouts realisieren können. Trotzdem w</w:t>
      </w:r>
      <w:r>
        <w:rPr>
          <w:rFonts w:asciiTheme="minorHAnsi" w:hAnsiTheme="minorHAnsi"/>
          <w:sz w:val="22"/>
          <w:szCs w:val="22"/>
        </w:rPr>
        <w:t>erden konkrete Planungen,</w:t>
      </w:r>
      <w:r w:rsidR="006D0D8E" w:rsidRPr="006D0D8E">
        <w:rPr>
          <w:rFonts w:asciiTheme="minorHAnsi" w:hAnsiTheme="minorHAnsi"/>
          <w:sz w:val="22"/>
          <w:szCs w:val="22"/>
        </w:rPr>
        <w:t xml:space="preserve"> basierend auf einem the</w:t>
      </w:r>
      <w:r w:rsidR="006D0D8E" w:rsidRPr="006D0D8E">
        <w:rPr>
          <w:rFonts w:asciiTheme="minorHAnsi" w:hAnsiTheme="minorHAnsi"/>
          <w:sz w:val="22"/>
          <w:szCs w:val="22"/>
        </w:rPr>
        <w:t>o</w:t>
      </w:r>
      <w:r w:rsidR="006D0D8E" w:rsidRPr="006D0D8E">
        <w:rPr>
          <w:rFonts w:asciiTheme="minorHAnsi" w:hAnsiTheme="minorHAnsi"/>
          <w:sz w:val="22"/>
          <w:szCs w:val="22"/>
        </w:rPr>
        <w:t>retischen Planungssche</w:t>
      </w:r>
      <w:r>
        <w:rPr>
          <w:rFonts w:asciiTheme="minorHAnsi" w:hAnsiTheme="minorHAnsi"/>
          <w:sz w:val="22"/>
          <w:szCs w:val="22"/>
        </w:rPr>
        <w:t>ma, erstellt und zur Herleitung der Erfüllung des Mindestzieles verwendet. Dabei wird völlig außer Acht gelassen, dass es sich f</w:t>
      </w:r>
      <w:r w:rsidR="006D0D8E" w:rsidRPr="006D0D8E">
        <w:rPr>
          <w:rFonts w:asciiTheme="minorHAnsi" w:hAnsiTheme="minorHAnsi"/>
          <w:sz w:val="22"/>
          <w:szCs w:val="22"/>
        </w:rPr>
        <w:t xml:space="preserve">ür viele Firmen der Branchen mittlerweile </w:t>
      </w:r>
      <w:r>
        <w:rPr>
          <w:rFonts w:asciiTheme="minorHAnsi" w:hAnsiTheme="minorHAnsi"/>
          <w:sz w:val="22"/>
          <w:szCs w:val="22"/>
        </w:rPr>
        <w:t xml:space="preserve">nicht mehr wirtschaftlich lohnt, </w:t>
      </w:r>
      <w:r w:rsidR="006D0D8E" w:rsidRPr="006D0D8E">
        <w:rPr>
          <w:rFonts w:asciiTheme="minorHAnsi" w:hAnsiTheme="minorHAnsi"/>
          <w:sz w:val="22"/>
          <w:szCs w:val="22"/>
        </w:rPr>
        <w:t xml:space="preserve">Anlagen unter 200 </w:t>
      </w:r>
      <w:r w:rsidR="00754560">
        <w:rPr>
          <w:rFonts w:asciiTheme="minorHAnsi" w:hAnsiTheme="minorHAnsi"/>
          <w:sz w:val="22"/>
          <w:szCs w:val="22"/>
        </w:rPr>
        <w:t>m</w:t>
      </w:r>
      <w:r>
        <w:rPr>
          <w:rFonts w:asciiTheme="minorHAnsi" w:hAnsiTheme="minorHAnsi"/>
          <w:sz w:val="22"/>
          <w:szCs w:val="22"/>
        </w:rPr>
        <w:t xml:space="preserve"> zu planen und zu errichten</w:t>
      </w:r>
      <w:r w:rsidR="006D0D8E" w:rsidRPr="006D0D8E">
        <w:rPr>
          <w:rFonts w:asciiTheme="minorHAnsi" w:hAnsiTheme="minorHAnsi"/>
          <w:sz w:val="22"/>
          <w:szCs w:val="22"/>
        </w:rPr>
        <w:t xml:space="preserve">. Zumal </w:t>
      </w:r>
      <w:r>
        <w:rPr>
          <w:rFonts w:asciiTheme="minorHAnsi" w:hAnsiTheme="minorHAnsi"/>
          <w:sz w:val="22"/>
          <w:szCs w:val="22"/>
        </w:rPr>
        <w:t xml:space="preserve">die zukünftig von den Herstellern angebotenen Windenergieanlagentypen nur noch für diese Gesamthöhen </w:t>
      </w:r>
      <w:r w:rsidR="008A3283">
        <w:rPr>
          <w:rFonts w:asciiTheme="minorHAnsi" w:hAnsiTheme="minorHAnsi"/>
          <w:sz w:val="22"/>
          <w:szCs w:val="22"/>
        </w:rPr>
        <w:t>konzipiert werden</w:t>
      </w:r>
      <w:r w:rsidR="006D0D8E" w:rsidRPr="006D0D8E">
        <w:rPr>
          <w:rFonts w:asciiTheme="minorHAnsi" w:hAnsiTheme="minorHAnsi"/>
          <w:sz w:val="22"/>
          <w:szCs w:val="22"/>
        </w:rPr>
        <w:t xml:space="preserve">. </w:t>
      </w:r>
    </w:p>
    <w:p w:rsidR="006D0D8E" w:rsidRDefault="006D0D8E" w:rsidP="006D0D8E">
      <w:pPr>
        <w:spacing w:after="0" w:line="240" w:lineRule="auto"/>
        <w:contextualSpacing/>
        <w:jc w:val="both"/>
        <w:rPr>
          <w:rFonts w:asciiTheme="minorHAnsi" w:hAnsiTheme="minorHAnsi"/>
          <w:sz w:val="22"/>
          <w:szCs w:val="22"/>
        </w:rPr>
      </w:pPr>
    </w:p>
    <w:p w:rsidR="006D0D8E" w:rsidRPr="006D0D8E" w:rsidRDefault="006D0D8E" w:rsidP="006D0D8E">
      <w:pPr>
        <w:spacing w:after="0" w:line="240" w:lineRule="auto"/>
        <w:contextualSpacing/>
        <w:rPr>
          <w:rFonts w:asciiTheme="minorHAnsi" w:hAnsiTheme="minorHAnsi"/>
          <w:b/>
          <w:sz w:val="24"/>
          <w:szCs w:val="24"/>
        </w:rPr>
      </w:pPr>
      <w:r w:rsidRPr="006D0D8E">
        <w:rPr>
          <w:rFonts w:asciiTheme="minorHAnsi" w:hAnsiTheme="minorHAnsi" w:cs="Arial"/>
          <w:b/>
          <w:color w:val="auto"/>
          <w:kern w:val="0"/>
          <w:sz w:val="24"/>
          <w:szCs w:val="24"/>
        </w:rPr>
        <w:t xml:space="preserve">2.3.4. </w:t>
      </w:r>
      <w:r w:rsidRPr="006D0D8E">
        <w:rPr>
          <w:rFonts w:asciiTheme="minorHAnsi" w:hAnsiTheme="minorHAnsi"/>
          <w:b/>
          <w:sz w:val="24"/>
          <w:szCs w:val="24"/>
        </w:rPr>
        <w:t>Berechnung des Windertrags</w:t>
      </w:r>
    </w:p>
    <w:p w:rsidR="006D0D8E" w:rsidRPr="006D0D8E" w:rsidRDefault="006D0D8E" w:rsidP="006D0D8E">
      <w:pPr>
        <w:spacing w:after="0" w:line="240" w:lineRule="auto"/>
        <w:contextualSpacing/>
        <w:rPr>
          <w:rFonts w:asciiTheme="minorHAnsi" w:hAnsiTheme="minorHAnsi"/>
          <w:b/>
          <w:sz w:val="22"/>
          <w:szCs w:val="22"/>
        </w:rPr>
      </w:pPr>
    </w:p>
    <w:p w:rsidR="00C63A47" w:rsidRDefault="006D0D8E" w:rsidP="006D0D8E">
      <w:pPr>
        <w:spacing w:after="0" w:line="240" w:lineRule="auto"/>
        <w:jc w:val="both"/>
        <w:rPr>
          <w:rFonts w:asciiTheme="minorHAnsi" w:hAnsiTheme="minorHAnsi"/>
          <w:sz w:val="22"/>
          <w:szCs w:val="22"/>
        </w:rPr>
      </w:pPr>
      <w:r w:rsidRPr="006D0D8E">
        <w:rPr>
          <w:rFonts w:asciiTheme="minorHAnsi" w:hAnsiTheme="minorHAnsi"/>
          <w:sz w:val="22"/>
          <w:szCs w:val="22"/>
        </w:rPr>
        <w:t xml:space="preserve">Im Planentwurf werden nicht </w:t>
      </w:r>
      <w:r w:rsidR="008A3283">
        <w:rPr>
          <w:rFonts w:asciiTheme="minorHAnsi" w:hAnsiTheme="minorHAnsi"/>
          <w:sz w:val="22"/>
          <w:szCs w:val="22"/>
        </w:rPr>
        <w:t xml:space="preserve">die </w:t>
      </w:r>
      <w:r w:rsidRPr="006D0D8E">
        <w:rPr>
          <w:rFonts w:asciiTheme="minorHAnsi" w:hAnsiTheme="minorHAnsi"/>
          <w:sz w:val="22"/>
          <w:szCs w:val="22"/>
        </w:rPr>
        <w:t>aktuelle</w:t>
      </w:r>
      <w:r w:rsidR="008A3283">
        <w:rPr>
          <w:rFonts w:asciiTheme="minorHAnsi" w:hAnsiTheme="minorHAnsi"/>
          <w:sz w:val="22"/>
          <w:szCs w:val="22"/>
        </w:rPr>
        <w:t>n</w:t>
      </w:r>
      <w:r w:rsidRPr="006D0D8E">
        <w:rPr>
          <w:rFonts w:asciiTheme="minorHAnsi" w:hAnsiTheme="minorHAnsi"/>
          <w:sz w:val="22"/>
          <w:szCs w:val="22"/>
        </w:rPr>
        <w:t xml:space="preserve"> Einspeisewerte der Jahre 2012/2013 verwendet. Zudem werden </w:t>
      </w:r>
      <w:r w:rsidR="008A3283">
        <w:rPr>
          <w:rFonts w:asciiTheme="minorHAnsi" w:hAnsiTheme="minorHAnsi"/>
          <w:sz w:val="22"/>
          <w:szCs w:val="22"/>
        </w:rPr>
        <w:t xml:space="preserve">zum Teil </w:t>
      </w:r>
      <w:r w:rsidRPr="006D0D8E">
        <w:rPr>
          <w:rFonts w:asciiTheme="minorHAnsi" w:hAnsiTheme="minorHAnsi"/>
          <w:sz w:val="22"/>
          <w:szCs w:val="22"/>
        </w:rPr>
        <w:t xml:space="preserve">falsche Jahreszahlen auf den Datenblättern angegeben. </w:t>
      </w:r>
      <w:r w:rsidR="008A3283">
        <w:rPr>
          <w:rFonts w:asciiTheme="minorHAnsi" w:hAnsiTheme="minorHAnsi"/>
          <w:sz w:val="22"/>
          <w:szCs w:val="22"/>
        </w:rPr>
        <w:t>Daher ist es teilweise n</w:t>
      </w:r>
      <w:r w:rsidRPr="006D0D8E">
        <w:rPr>
          <w:rFonts w:asciiTheme="minorHAnsi" w:hAnsiTheme="minorHAnsi"/>
          <w:sz w:val="22"/>
          <w:szCs w:val="22"/>
        </w:rPr>
        <w:t>icht nachvollziehbar, woher die Daten für Einspeisewerte und Referenzertragsanteile stammen.</w:t>
      </w:r>
    </w:p>
    <w:p w:rsidR="00C63A47" w:rsidRDefault="00C63A47" w:rsidP="006D0D8E">
      <w:pPr>
        <w:spacing w:after="0" w:line="240" w:lineRule="auto"/>
        <w:jc w:val="both"/>
        <w:rPr>
          <w:rFonts w:asciiTheme="minorHAnsi" w:hAnsiTheme="minorHAnsi"/>
          <w:sz w:val="22"/>
          <w:szCs w:val="22"/>
        </w:rPr>
      </w:pPr>
    </w:p>
    <w:p w:rsidR="006D0D8E" w:rsidRPr="006D0D8E" w:rsidRDefault="00C63A47" w:rsidP="006D0D8E">
      <w:pPr>
        <w:spacing w:after="0" w:line="240" w:lineRule="auto"/>
        <w:jc w:val="both"/>
        <w:rPr>
          <w:rFonts w:asciiTheme="minorHAnsi" w:hAnsiTheme="minorHAnsi"/>
          <w:sz w:val="22"/>
          <w:szCs w:val="22"/>
        </w:rPr>
      </w:pPr>
      <w:r>
        <w:rPr>
          <w:rFonts w:asciiTheme="minorHAnsi" w:hAnsiTheme="minorHAnsi"/>
          <w:sz w:val="22"/>
          <w:szCs w:val="22"/>
        </w:rPr>
        <w:t>Unklar bleibt darüber hinaus</w:t>
      </w:r>
      <w:r w:rsidR="006D0D8E" w:rsidRPr="006D0D8E">
        <w:rPr>
          <w:rFonts w:asciiTheme="minorHAnsi" w:hAnsiTheme="minorHAnsi"/>
          <w:sz w:val="22"/>
          <w:szCs w:val="22"/>
        </w:rPr>
        <w:t>, warum für Flächen</w:t>
      </w:r>
      <w:r>
        <w:rPr>
          <w:rFonts w:asciiTheme="minorHAnsi" w:hAnsiTheme="minorHAnsi"/>
          <w:sz w:val="22"/>
          <w:szCs w:val="22"/>
        </w:rPr>
        <w:t xml:space="preserve">, </w:t>
      </w:r>
      <w:r w:rsidR="00CF36F4">
        <w:rPr>
          <w:rFonts w:asciiTheme="minorHAnsi" w:hAnsiTheme="minorHAnsi"/>
          <w:sz w:val="22"/>
          <w:szCs w:val="22"/>
        </w:rPr>
        <w:t xml:space="preserve">wo sich </w:t>
      </w:r>
      <w:r>
        <w:rPr>
          <w:rFonts w:asciiTheme="minorHAnsi" w:hAnsiTheme="minorHAnsi"/>
          <w:sz w:val="22"/>
          <w:szCs w:val="22"/>
        </w:rPr>
        <w:t xml:space="preserve">für keine </w:t>
      </w:r>
      <w:r w:rsidR="00CF36F4">
        <w:rPr>
          <w:rFonts w:asciiTheme="minorHAnsi" w:hAnsiTheme="minorHAnsi"/>
          <w:sz w:val="22"/>
          <w:szCs w:val="22"/>
        </w:rPr>
        <w:t xml:space="preserve">der </w:t>
      </w:r>
      <w:r>
        <w:rPr>
          <w:rFonts w:asciiTheme="minorHAnsi" w:hAnsiTheme="minorHAnsi"/>
          <w:sz w:val="22"/>
          <w:szCs w:val="22"/>
        </w:rPr>
        <w:t>bestehenden Anlagen en</w:t>
      </w:r>
      <w:r>
        <w:rPr>
          <w:rFonts w:asciiTheme="minorHAnsi" w:hAnsiTheme="minorHAnsi"/>
          <w:sz w:val="22"/>
          <w:szCs w:val="22"/>
        </w:rPr>
        <w:t>t</w:t>
      </w:r>
      <w:r>
        <w:rPr>
          <w:rFonts w:asciiTheme="minorHAnsi" w:hAnsiTheme="minorHAnsi"/>
          <w:sz w:val="22"/>
          <w:szCs w:val="22"/>
        </w:rPr>
        <w:t xml:space="preserve">sprechende Einspeisewerte durch Netzbetreiberdaten </w:t>
      </w:r>
      <w:r w:rsidR="00CF36F4">
        <w:rPr>
          <w:rFonts w:asciiTheme="minorHAnsi" w:hAnsiTheme="minorHAnsi"/>
          <w:sz w:val="22"/>
          <w:szCs w:val="22"/>
        </w:rPr>
        <w:t>finden lassen</w:t>
      </w:r>
      <w:r>
        <w:rPr>
          <w:rFonts w:asciiTheme="minorHAnsi" w:hAnsiTheme="minorHAnsi"/>
          <w:sz w:val="22"/>
          <w:szCs w:val="22"/>
        </w:rPr>
        <w:t>,</w:t>
      </w:r>
      <w:r w:rsidR="006D0D8E" w:rsidRPr="006D0D8E">
        <w:rPr>
          <w:rFonts w:asciiTheme="minorHAnsi" w:hAnsiTheme="minorHAnsi"/>
          <w:sz w:val="22"/>
          <w:szCs w:val="22"/>
        </w:rPr>
        <w:t xml:space="preserve"> nicht ebenfalls ein geminderter Referenzanteil von 69,6 </w:t>
      </w:r>
      <w:r w:rsidR="00754560">
        <w:rPr>
          <w:rFonts w:asciiTheme="minorHAnsi" w:hAnsiTheme="minorHAnsi"/>
          <w:sz w:val="22"/>
          <w:szCs w:val="22"/>
        </w:rPr>
        <w:t>%</w:t>
      </w:r>
      <w:r w:rsidR="006D0D8E" w:rsidRPr="006D0D8E">
        <w:rPr>
          <w:rFonts w:asciiTheme="minorHAnsi" w:hAnsiTheme="minorHAnsi"/>
          <w:sz w:val="22"/>
          <w:szCs w:val="22"/>
        </w:rPr>
        <w:t xml:space="preserve"> ange</w:t>
      </w:r>
      <w:r>
        <w:rPr>
          <w:rFonts w:asciiTheme="minorHAnsi" w:hAnsiTheme="minorHAnsi"/>
          <w:sz w:val="22"/>
          <w:szCs w:val="22"/>
        </w:rPr>
        <w:t xml:space="preserve">setzt wurde, </w:t>
      </w:r>
      <w:r w:rsidR="006D0D8E" w:rsidRPr="006D0D8E">
        <w:rPr>
          <w:rFonts w:asciiTheme="minorHAnsi" w:hAnsiTheme="minorHAnsi"/>
          <w:sz w:val="22"/>
          <w:szCs w:val="22"/>
        </w:rPr>
        <w:t xml:space="preserve">analog zu der Vorgehensweise </w:t>
      </w:r>
      <w:r>
        <w:rPr>
          <w:rFonts w:asciiTheme="minorHAnsi" w:hAnsiTheme="minorHAnsi"/>
          <w:sz w:val="22"/>
          <w:szCs w:val="22"/>
        </w:rPr>
        <w:t>für</w:t>
      </w:r>
      <w:r w:rsidR="006D0D8E" w:rsidRPr="006D0D8E">
        <w:rPr>
          <w:rFonts w:asciiTheme="minorHAnsi" w:hAnsiTheme="minorHAnsi"/>
          <w:sz w:val="22"/>
          <w:szCs w:val="22"/>
        </w:rPr>
        <w:t xml:space="preserve"> Flächen ohne B</w:t>
      </w:r>
      <w:r w:rsidR="006D0D8E" w:rsidRPr="006D0D8E">
        <w:rPr>
          <w:rFonts w:asciiTheme="minorHAnsi" w:hAnsiTheme="minorHAnsi"/>
          <w:sz w:val="22"/>
          <w:szCs w:val="22"/>
        </w:rPr>
        <w:t>e</w:t>
      </w:r>
      <w:r w:rsidR="006D0D8E" w:rsidRPr="006D0D8E">
        <w:rPr>
          <w:rFonts w:asciiTheme="minorHAnsi" w:hAnsiTheme="minorHAnsi"/>
          <w:sz w:val="22"/>
          <w:szCs w:val="22"/>
        </w:rPr>
        <w:t xml:space="preserve">stand. </w:t>
      </w:r>
      <w:r w:rsidR="00CF36F4">
        <w:rPr>
          <w:rFonts w:asciiTheme="minorHAnsi" w:hAnsiTheme="minorHAnsi"/>
          <w:sz w:val="22"/>
          <w:szCs w:val="22"/>
        </w:rPr>
        <w:t>Weiterhin macht es in unseren Augen</w:t>
      </w:r>
      <w:r w:rsidR="006D0D8E" w:rsidRPr="006D0D8E">
        <w:rPr>
          <w:rFonts w:asciiTheme="minorHAnsi" w:hAnsiTheme="minorHAnsi"/>
          <w:sz w:val="22"/>
          <w:szCs w:val="22"/>
        </w:rPr>
        <w:t xml:space="preserve"> wenig Sinn, nur ein Jahr als Berechnungsgrundlage </w:t>
      </w:r>
      <w:r w:rsidR="00CF36F4">
        <w:rPr>
          <w:rFonts w:asciiTheme="minorHAnsi" w:hAnsiTheme="minorHAnsi"/>
          <w:sz w:val="22"/>
          <w:szCs w:val="22"/>
        </w:rPr>
        <w:t xml:space="preserve">für die Ertragsprognosen zu verwenden. Aufgrund klimatischer Bedingungen können die Erträge einer Anlage zwischen den Jahren erheblich schwanken. </w:t>
      </w:r>
      <w:r w:rsidR="006D0D8E" w:rsidRPr="006D0D8E">
        <w:rPr>
          <w:rFonts w:asciiTheme="minorHAnsi" w:hAnsiTheme="minorHAnsi"/>
          <w:sz w:val="22"/>
          <w:szCs w:val="22"/>
        </w:rPr>
        <w:t xml:space="preserve">Der berechnete Referenzertragsanteil ist damit potenziell stärker vom verwendeten Einspeisejahr abhängig als vom </w:t>
      </w:r>
      <w:r w:rsidR="00CF36F4">
        <w:rPr>
          <w:rFonts w:asciiTheme="minorHAnsi" w:hAnsiTheme="minorHAnsi"/>
          <w:sz w:val="22"/>
          <w:szCs w:val="22"/>
        </w:rPr>
        <w:t xml:space="preserve">konkreten </w:t>
      </w:r>
      <w:r w:rsidR="006D0D8E" w:rsidRPr="006D0D8E">
        <w:rPr>
          <w:rFonts w:asciiTheme="minorHAnsi" w:hAnsiTheme="minorHAnsi"/>
          <w:sz w:val="22"/>
          <w:szCs w:val="22"/>
        </w:rPr>
        <w:t>Standort. Dass der Regionalplan „unkritisch“ Informationen der Netzbetreiber zur Berechnung der Ertragsauslastung übernimmt, ist</w:t>
      </w:r>
      <w:r w:rsidR="00CF36F4">
        <w:rPr>
          <w:rFonts w:asciiTheme="minorHAnsi" w:hAnsiTheme="minorHAnsi"/>
          <w:sz w:val="22"/>
          <w:szCs w:val="22"/>
        </w:rPr>
        <w:t xml:space="preserve"> in unseren Augen ebenfalls nicht </w:t>
      </w:r>
      <w:r w:rsidR="006D0D8E" w:rsidRPr="006D0D8E">
        <w:rPr>
          <w:rFonts w:asciiTheme="minorHAnsi" w:hAnsiTheme="minorHAnsi"/>
          <w:sz w:val="22"/>
          <w:szCs w:val="22"/>
        </w:rPr>
        <w:t xml:space="preserve">akzeptabel. </w:t>
      </w:r>
    </w:p>
    <w:p w:rsidR="006D0D8E" w:rsidRPr="006D0D8E" w:rsidRDefault="006D0D8E" w:rsidP="006D0D8E">
      <w:pPr>
        <w:spacing w:after="0" w:line="240" w:lineRule="auto"/>
        <w:jc w:val="both"/>
        <w:rPr>
          <w:rFonts w:asciiTheme="minorHAnsi" w:hAnsiTheme="minorHAnsi"/>
          <w:sz w:val="22"/>
          <w:szCs w:val="22"/>
        </w:rPr>
      </w:pPr>
    </w:p>
    <w:p w:rsidR="006D0D8E" w:rsidRPr="006D0D8E" w:rsidRDefault="00754560" w:rsidP="006D0D8E">
      <w:pPr>
        <w:spacing w:after="0" w:line="240" w:lineRule="auto"/>
        <w:jc w:val="both"/>
        <w:rPr>
          <w:rFonts w:asciiTheme="minorHAnsi" w:hAnsiTheme="minorHAnsi"/>
          <w:b/>
          <w:sz w:val="24"/>
          <w:szCs w:val="24"/>
        </w:rPr>
      </w:pPr>
      <w:r>
        <w:rPr>
          <w:rFonts w:asciiTheme="minorHAnsi" w:hAnsiTheme="minorHAnsi"/>
          <w:b/>
          <w:sz w:val="24"/>
          <w:szCs w:val="24"/>
        </w:rPr>
        <w:t>2.</w:t>
      </w:r>
      <w:r w:rsidR="006D0D8E" w:rsidRPr="006D0D8E">
        <w:rPr>
          <w:rFonts w:asciiTheme="minorHAnsi" w:hAnsiTheme="minorHAnsi"/>
          <w:b/>
          <w:sz w:val="24"/>
          <w:szCs w:val="24"/>
        </w:rPr>
        <w:t>3.</w:t>
      </w:r>
      <w:r>
        <w:rPr>
          <w:rFonts w:asciiTheme="minorHAnsi" w:hAnsiTheme="minorHAnsi"/>
          <w:b/>
          <w:sz w:val="24"/>
          <w:szCs w:val="24"/>
        </w:rPr>
        <w:t>5</w:t>
      </w:r>
      <w:r w:rsidR="006D0D8E" w:rsidRPr="006D0D8E">
        <w:rPr>
          <w:rFonts w:asciiTheme="minorHAnsi" w:hAnsiTheme="minorHAnsi"/>
          <w:b/>
          <w:sz w:val="24"/>
          <w:szCs w:val="24"/>
        </w:rPr>
        <w:t>. Änderungen zu einzelnen Formulierungen</w:t>
      </w:r>
    </w:p>
    <w:p w:rsidR="006D0D8E" w:rsidRPr="006D0D8E" w:rsidRDefault="006D0D8E" w:rsidP="006D0D8E">
      <w:pPr>
        <w:autoSpaceDE w:val="0"/>
        <w:autoSpaceDN w:val="0"/>
        <w:spacing w:after="0" w:line="240" w:lineRule="auto"/>
        <w:rPr>
          <w:rFonts w:asciiTheme="minorHAnsi" w:hAnsiTheme="minorHAnsi"/>
          <w:b/>
          <w:sz w:val="22"/>
          <w:szCs w:val="22"/>
        </w:rPr>
      </w:pPr>
    </w:p>
    <w:p w:rsidR="006D0D8E" w:rsidRPr="006D0D8E" w:rsidRDefault="006D0D8E" w:rsidP="006D0D8E">
      <w:pPr>
        <w:autoSpaceDE w:val="0"/>
        <w:autoSpaceDN w:val="0"/>
        <w:spacing w:after="0" w:line="240" w:lineRule="auto"/>
        <w:jc w:val="both"/>
        <w:rPr>
          <w:rFonts w:asciiTheme="minorHAnsi" w:hAnsiTheme="minorHAnsi" w:cs="Arial"/>
          <w:color w:val="auto"/>
          <w:sz w:val="22"/>
          <w:szCs w:val="22"/>
        </w:rPr>
      </w:pPr>
      <w:r w:rsidRPr="006D0D8E">
        <w:rPr>
          <w:rFonts w:asciiTheme="minorHAnsi" w:hAnsiTheme="minorHAnsi" w:cs="Arial"/>
          <w:color w:val="auto"/>
          <w:sz w:val="22"/>
          <w:szCs w:val="22"/>
        </w:rPr>
        <w:t>Grundsätzlich</w:t>
      </w:r>
      <w:r w:rsidR="00CF36F4">
        <w:rPr>
          <w:rFonts w:asciiTheme="minorHAnsi" w:hAnsiTheme="minorHAnsi" w:cs="Arial"/>
          <w:color w:val="auto"/>
          <w:sz w:val="22"/>
          <w:szCs w:val="22"/>
        </w:rPr>
        <w:t xml:space="preserve"> ist folgende Formulierung auf </w:t>
      </w:r>
      <w:r w:rsidRPr="006D0D8E">
        <w:rPr>
          <w:rFonts w:asciiTheme="minorHAnsi" w:hAnsiTheme="minorHAnsi" w:cs="Arial"/>
          <w:color w:val="auto"/>
          <w:sz w:val="22"/>
          <w:szCs w:val="22"/>
        </w:rPr>
        <w:t>Seite 6 zu be</w:t>
      </w:r>
      <w:r w:rsidR="00CF36F4">
        <w:rPr>
          <w:rFonts w:asciiTheme="minorHAnsi" w:hAnsiTheme="minorHAnsi" w:cs="Arial"/>
          <w:color w:val="auto"/>
          <w:sz w:val="22"/>
          <w:szCs w:val="22"/>
        </w:rPr>
        <w:t>mängeln</w:t>
      </w:r>
      <w:r w:rsidRPr="006D0D8E">
        <w:rPr>
          <w:rFonts w:asciiTheme="minorHAnsi" w:hAnsiTheme="minorHAnsi" w:cs="Arial"/>
          <w:color w:val="auto"/>
          <w:sz w:val="22"/>
          <w:szCs w:val="22"/>
        </w:rPr>
        <w:t>. Dort heißt es</w:t>
      </w:r>
      <w:r w:rsidR="00CF36F4">
        <w:rPr>
          <w:rFonts w:asciiTheme="minorHAnsi" w:hAnsiTheme="minorHAnsi" w:cs="Arial"/>
          <w:color w:val="auto"/>
          <w:sz w:val="22"/>
          <w:szCs w:val="22"/>
        </w:rPr>
        <w:t xml:space="preserve"> wie folgt</w:t>
      </w:r>
      <w:r w:rsidRPr="006D0D8E">
        <w:rPr>
          <w:rFonts w:asciiTheme="minorHAnsi" w:hAnsiTheme="minorHAnsi" w:cs="Arial"/>
          <w:color w:val="auto"/>
          <w:sz w:val="22"/>
          <w:szCs w:val="22"/>
        </w:rPr>
        <w:t xml:space="preserve">: </w:t>
      </w:r>
      <w:r w:rsidRPr="006D0D8E">
        <w:rPr>
          <w:rFonts w:asciiTheme="minorHAnsi" w:hAnsiTheme="minorHAnsi" w:cs="Arial"/>
          <w:iCs/>
          <w:color w:val="auto"/>
          <w:sz w:val="22"/>
          <w:szCs w:val="22"/>
        </w:rPr>
        <w:t>„Sie (die Windräder) sind zu einer unsere Landschaft teilweise großflächig prägenden und fast allgegenwärt</w:t>
      </w:r>
      <w:r w:rsidRPr="006D0D8E">
        <w:rPr>
          <w:rFonts w:asciiTheme="minorHAnsi" w:hAnsiTheme="minorHAnsi" w:cs="Arial"/>
          <w:iCs/>
          <w:color w:val="auto"/>
          <w:sz w:val="22"/>
          <w:szCs w:val="22"/>
        </w:rPr>
        <w:t>i</w:t>
      </w:r>
      <w:r w:rsidRPr="006D0D8E">
        <w:rPr>
          <w:rFonts w:asciiTheme="minorHAnsi" w:hAnsiTheme="minorHAnsi" w:cs="Arial"/>
          <w:iCs/>
          <w:color w:val="auto"/>
          <w:sz w:val="22"/>
          <w:szCs w:val="22"/>
        </w:rPr>
        <w:t>gen Massenerscheinung geworden.“</w:t>
      </w:r>
      <w:r w:rsidRPr="006D0D8E">
        <w:rPr>
          <w:rFonts w:asciiTheme="minorHAnsi" w:hAnsiTheme="minorHAnsi" w:cs="Arial"/>
          <w:color w:val="auto"/>
          <w:sz w:val="22"/>
          <w:szCs w:val="22"/>
        </w:rPr>
        <w:t xml:space="preserve"> </w:t>
      </w:r>
      <w:r w:rsidR="00CF36F4" w:rsidRPr="006D0D8E">
        <w:rPr>
          <w:rFonts w:asciiTheme="minorHAnsi" w:hAnsiTheme="minorHAnsi"/>
          <w:color w:val="auto"/>
          <w:sz w:val="22"/>
          <w:szCs w:val="22"/>
        </w:rPr>
        <w:t>Dies</w:t>
      </w:r>
      <w:r w:rsidR="00CF36F4">
        <w:rPr>
          <w:rFonts w:asciiTheme="minorHAnsi" w:hAnsiTheme="minorHAnsi"/>
          <w:color w:val="auto"/>
          <w:sz w:val="22"/>
          <w:szCs w:val="22"/>
        </w:rPr>
        <w:t>e</w:t>
      </w:r>
      <w:r w:rsidR="00CF36F4" w:rsidRPr="006D0D8E">
        <w:rPr>
          <w:rFonts w:asciiTheme="minorHAnsi" w:hAnsiTheme="minorHAnsi"/>
          <w:color w:val="auto"/>
          <w:sz w:val="22"/>
          <w:szCs w:val="22"/>
        </w:rPr>
        <w:t xml:space="preserve"> stark negative</w:t>
      </w:r>
      <w:r w:rsidR="00CF36F4">
        <w:rPr>
          <w:rFonts w:asciiTheme="minorHAnsi" w:hAnsiTheme="minorHAnsi"/>
          <w:color w:val="auto"/>
          <w:sz w:val="22"/>
          <w:szCs w:val="22"/>
        </w:rPr>
        <w:t xml:space="preserve"> Bewertung </w:t>
      </w:r>
      <w:r w:rsidRPr="006D0D8E">
        <w:rPr>
          <w:rFonts w:asciiTheme="minorHAnsi" w:hAnsiTheme="minorHAnsi"/>
          <w:color w:val="auto"/>
          <w:sz w:val="22"/>
          <w:szCs w:val="22"/>
        </w:rPr>
        <w:t xml:space="preserve">ist </w:t>
      </w:r>
      <w:r w:rsidR="00CF36F4">
        <w:rPr>
          <w:rFonts w:asciiTheme="minorHAnsi" w:hAnsiTheme="minorHAnsi"/>
          <w:color w:val="auto"/>
          <w:sz w:val="22"/>
          <w:szCs w:val="22"/>
        </w:rPr>
        <w:t xml:space="preserve">in diesem Zusammenhang wenig zielführend und wertend. </w:t>
      </w:r>
      <w:r w:rsidRPr="006D0D8E">
        <w:rPr>
          <w:rFonts w:asciiTheme="minorHAnsi" w:hAnsiTheme="minorHAnsi"/>
          <w:color w:val="auto"/>
          <w:sz w:val="22"/>
          <w:szCs w:val="22"/>
        </w:rPr>
        <w:t xml:space="preserve">Besser wäre </w:t>
      </w:r>
      <w:r w:rsidR="00CF36F4">
        <w:rPr>
          <w:rFonts w:asciiTheme="minorHAnsi" w:hAnsiTheme="minorHAnsi"/>
          <w:color w:val="auto"/>
          <w:sz w:val="22"/>
          <w:szCs w:val="22"/>
        </w:rPr>
        <w:t>folgende</w:t>
      </w:r>
      <w:r w:rsidRPr="006D0D8E">
        <w:rPr>
          <w:rFonts w:asciiTheme="minorHAnsi" w:hAnsiTheme="minorHAnsi"/>
          <w:color w:val="auto"/>
          <w:sz w:val="22"/>
          <w:szCs w:val="22"/>
        </w:rPr>
        <w:t xml:space="preserve"> Formulierung:</w:t>
      </w:r>
      <w:r w:rsidRPr="006D0D8E">
        <w:rPr>
          <w:rFonts w:asciiTheme="minorHAnsi" w:hAnsiTheme="minorHAnsi" w:cs="Arial"/>
          <w:color w:val="auto"/>
          <w:sz w:val="22"/>
          <w:szCs w:val="22"/>
        </w:rPr>
        <w:t xml:space="preserve"> „Landschaften sind durch den Menschen geprägt, wozu heute auch Windräder gehören, um die Energieversorgung zu sichern.“</w:t>
      </w:r>
    </w:p>
    <w:p w:rsidR="006D0D8E" w:rsidRPr="006D0D8E" w:rsidRDefault="006D0D8E" w:rsidP="006D0D8E">
      <w:pPr>
        <w:autoSpaceDE w:val="0"/>
        <w:autoSpaceDN w:val="0"/>
        <w:spacing w:after="0" w:line="240" w:lineRule="auto"/>
        <w:jc w:val="both"/>
        <w:rPr>
          <w:rFonts w:asciiTheme="minorHAnsi" w:hAnsiTheme="minorHAnsi" w:cs="Arial"/>
          <w:color w:val="auto"/>
          <w:sz w:val="22"/>
          <w:szCs w:val="22"/>
        </w:rPr>
      </w:pPr>
    </w:p>
    <w:p w:rsidR="00A90BC0" w:rsidRDefault="006D0D8E" w:rsidP="006D0D8E">
      <w:pPr>
        <w:autoSpaceDE w:val="0"/>
        <w:autoSpaceDN w:val="0"/>
        <w:spacing w:after="0"/>
        <w:jc w:val="both"/>
        <w:rPr>
          <w:rFonts w:asciiTheme="minorHAnsi" w:hAnsiTheme="minorHAnsi" w:cs="Arial"/>
          <w:iCs/>
          <w:sz w:val="22"/>
          <w:szCs w:val="22"/>
        </w:rPr>
      </w:pPr>
      <w:r w:rsidRPr="006D0D8E">
        <w:rPr>
          <w:rFonts w:asciiTheme="minorHAnsi" w:hAnsiTheme="minorHAnsi" w:cs="Arial"/>
          <w:sz w:val="22"/>
          <w:szCs w:val="22"/>
        </w:rPr>
        <w:t>Seite 14. Dort heißt es: „</w:t>
      </w:r>
      <w:r w:rsidRPr="006D0D8E">
        <w:rPr>
          <w:rFonts w:asciiTheme="minorHAnsi" w:hAnsiTheme="minorHAnsi" w:cs="Arial"/>
          <w:iCs/>
          <w:sz w:val="22"/>
          <w:szCs w:val="22"/>
        </w:rPr>
        <w:t>Die Art und Anzahl der tatsächlich zu errichtenden Windenergieanlagen ei</w:t>
      </w:r>
      <w:r w:rsidRPr="006D0D8E">
        <w:rPr>
          <w:rFonts w:asciiTheme="minorHAnsi" w:hAnsiTheme="minorHAnsi" w:cs="Arial"/>
          <w:iCs/>
          <w:sz w:val="22"/>
          <w:szCs w:val="22"/>
        </w:rPr>
        <w:t>n</w:t>
      </w:r>
      <w:r w:rsidRPr="006D0D8E">
        <w:rPr>
          <w:rFonts w:asciiTheme="minorHAnsi" w:hAnsiTheme="minorHAnsi" w:cs="Arial"/>
          <w:iCs/>
          <w:sz w:val="22"/>
          <w:szCs w:val="22"/>
        </w:rPr>
        <w:t>schließlich der konkreten Standorte dieser Anlagen in diesen Gebieten sind dem Planungsträger d</w:t>
      </w:r>
      <w:r w:rsidRPr="006D0D8E">
        <w:rPr>
          <w:rFonts w:asciiTheme="minorHAnsi" w:hAnsiTheme="minorHAnsi" w:cs="Arial"/>
          <w:iCs/>
          <w:sz w:val="22"/>
          <w:szCs w:val="22"/>
        </w:rPr>
        <w:t>a</w:t>
      </w:r>
      <w:r w:rsidRPr="006D0D8E">
        <w:rPr>
          <w:rFonts w:asciiTheme="minorHAnsi" w:hAnsiTheme="minorHAnsi" w:cs="Arial"/>
          <w:iCs/>
          <w:sz w:val="22"/>
          <w:szCs w:val="22"/>
        </w:rPr>
        <w:t xml:space="preserve">bei jedoch nicht bekannt. Sie sind durch diesen auch nicht vorhersehbar. </w:t>
      </w:r>
    </w:p>
    <w:p w:rsidR="006D0D8E" w:rsidRPr="006D0D8E" w:rsidRDefault="006D0D8E" w:rsidP="006D0D8E">
      <w:pPr>
        <w:autoSpaceDE w:val="0"/>
        <w:autoSpaceDN w:val="0"/>
        <w:spacing w:after="0"/>
        <w:jc w:val="both"/>
        <w:rPr>
          <w:rFonts w:asciiTheme="minorHAnsi" w:hAnsiTheme="minorHAnsi" w:cs="Arial"/>
          <w:sz w:val="22"/>
          <w:szCs w:val="22"/>
        </w:rPr>
      </w:pPr>
      <w:r w:rsidRPr="006D0D8E">
        <w:rPr>
          <w:rFonts w:asciiTheme="minorHAnsi" w:hAnsiTheme="minorHAnsi" w:cs="Arial"/>
          <w:iCs/>
          <w:sz w:val="22"/>
          <w:szCs w:val="22"/>
        </w:rPr>
        <w:lastRenderedPageBreak/>
        <w:t>Insofern ist auf der regionalen Planungsebene eine konkrete anlagenbezogene Prüfung der Auswi</w:t>
      </w:r>
      <w:r w:rsidRPr="006D0D8E">
        <w:rPr>
          <w:rFonts w:asciiTheme="minorHAnsi" w:hAnsiTheme="minorHAnsi" w:cs="Arial"/>
          <w:iCs/>
          <w:sz w:val="22"/>
          <w:szCs w:val="22"/>
        </w:rPr>
        <w:t>r</w:t>
      </w:r>
      <w:r w:rsidRPr="006D0D8E">
        <w:rPr>
          <w:rFonts w:asciiTheme="minorHAnsi" w:hAnsiTheme="minorHAnsi" w:cs="Arial"/>
          <w:iCs/>
          <w:sz w:val="22"/>
          <w:szCs w:val="22"/>
        </w:rPr>
        <w:t>kungen des Standortes z. B. in Bezug auf Geräuschimmissionen und Schattenwurf, wie sie im Rahmen eines immissionsschutzrechtlichen Zulassungsverfahrens im Einzelfall durch entsprechende Scha</w:t>
      </w:r>
      <w:r w:rsidRPr="006D0D8E">
        <w:rPr>
          <w:rFonts w:asciiTheme="minorHAnsi" w:hAnsiTheme="minorHAnsi" w:cs="Arial"/>
          <w:iCs/>
          <w:sz w:val="22"/>
          <w:szCs w:val="22"/>
        </w:rPr>
        <w:t>l</w:t>
      </w:r>
      <w:r w:rsidRPr="006D0D8E">
        <w:rPr>
          <w:rFonts w:asciiTheme="minorHAnsi" w:hAnsiTheme="minorHAnsi" w:cs="Arial"/>
          <w:iCs/>
          <w:sz w:val="22"/>
          <w:szCs w:val="22"/>
        </w:rPr>
        <w:t>limmissions- und Schattenwurfprognosen durchzuführen sind, nicht möglich.“</w:t>
      </w:r>
    </w:p>
    <w:p w:rsidR="006D0D8E" w:rsidRPr="00511BAD" w:rsidRDefault="006D0D8E" w:rsidP="00511BAD">
      <w:pPr>
        <w:autoSpaceDE w:val="0"/>
        <w:autoSpaceDN w:val="0"/>
        <w:spacing w:after="0"/>
        <w:jc w:val="both"/>
        <w:rPr>
          <w:rFonts w:asciiTheme="minorHAnsi" w:hAnsiTheme="minorHAnsi" w:cs="Arial"/>
          <w:sz w:val="22"/>
          <w:szCs w:val="22"/>
        </w:rPr>
      </w:pPr>
    </w:p>
    <w:p w:rsidR="006D0D8E" w:rsidRPr="006D0D8E" w:rsidRDefault="006D0D8E" w:rsidP="006D0D8E">
      <w:pPr>
        <w:autoSpaceDE w:val="0"/>
        <w:autoSpaceDN w:val="0"/>
        <w:spacing w:after="0"/>
        <w:jc w:val="both"/>
        <w:rPr>
          <w:rFonts w:asciiTheme="minorHAnsi" w:hAnsiTheme="minorHAnsi" w:cs="Arial"/>
          <w:sz w:val="22"/>
          <w:szCs w:val="22"/>
        </w:rPr>
      </w:pPr>
      <w:r w:rsidRPr="006D0D8E">
        <w:rPr>
          <w:rFonts w:asciiTheme="minorHAnsi" w:hAnsiTheme="minorHAnsi" w:cs="Arial"/>
          <w:sz w:val="22"/>
          <w:szCs w:val="22"/>
        </w:rPr>
        <w:t xml:space="preserve">Dies widerspricht den Aussagen </w:t>
      </w:r>
      <w:r w:rsidR="00CF36F4">
        <w:rPr>
          <w:rFonts w:asciiTheme="minorHAnsi" w:hAnsiTheme="minorHAnsi" w:cs="Arial"/>
          <w:sz w:val="22"/>
          <w:szCs w:val="22"/>
        </w:rPr>
        <w:t xml:space="preserve">im Konzept </w:t>
      </w:r>
      <w:r w:rsidRPr="006D0D8E">
        <w:rPr>
          <w:rFonts w:asciiTheme="minorHAnsi" w:hAnsiTheme="minorHAnsi" w:cs="Arial"/>
          <w:sz w:val="22"/>
          <w:szCs w:val="22"/>
        </w:rPr>
        <w:t>der TU Dresden im vorliegenden Plan.</w:t>
      </w:r>
    </w:p>
    <w:p w:rsidR="006D0D8E" w:rsidRPr="006D0D8E" w:rsidRDefault="006D0D8E" w:rsidP="00511BAD">
      <w:pPr>
        <w:autoSpaceDE w:val="0"/>
        <w:autoSpaceDN w:val="0"/>
        <w:spacing w:after="0"/>
        <w:jc w:val="both"/>
        <w:rPr>
          <w:rFonts w:asciiTheme="minorHAnsi" w:hAnsiTheme="minorHAnsi" w:cs="Arial"/>
          <w:sz w:val="22"/>
          <w:szCs w:val="22"/>
        </w:rPr>
      </w:pPr>
    </w:p>
    <w:p w:rsidR="006D0D8E" w:rsidRPr="006D0D8E" w:rsidRDefault="006D0D8E" w:rsidP="006D0D8E">
      <w:pPr>
        <w:autoSpaceDE w:val="0"/>
        <w:autoSpaceDN w:val="0"/>
        <w:spacing w:after="0"/>
        <w:jc w:val="both"/>
        <w:rPr>
          <w:rFonts w:asciiTheme="minorHAnsi" w:hAnsiTheme="minorHAnsi" w:cs="Arial"/>
          <w:sz w:val="22"/>
          <w:szCs w:val="22"/>
        </w:rPr>
      </w:pPr>
      <w:r w:rsidRPr="006D0D8E">
        <w:rPr>
          <w:rFonts w:asciiTheme="minorHAnsi" w:hAnsiTheme="minorHAnsi" w:cs="Arial"/>
          <w:sz w:val="22"/>
          <w:szCs w:val="22"/>
        </w:rPr>
        <w:t xml:space="preserve">Seite 15: </w:t>
      </w:r>
      <w:r w:rsidRPr="006D0D8E">
        <w:rPr>
          <w:rFonts w:asciiTheme="minorHAnsi" w:hAnsiTheme="minorHAnsi" w:cs="Arial"/>
          <w:iCs/>
          <w:sz w:val="22"/>
          <w:szCs w:val="22"/>
        </w:rPr>
        <w:t>„Im Ergebnis können einerseits somit nicht nur bisher bereits bestehende VREG Wind e</w:t>
      </w:r>
      <w:r w:rsidRPr="006D0D8E">
        <w:rPr>
          <w:rFonts w:asciiTheme="minorHAnsi" w:hAnsiTheme="minorHAnsi" w:cs="Arial"/>
          <w:iCs/>
          <w:sz w:val="22"/>
          <w:szCs w:val="22"/>
        </w:rPr>
        <w:t>r</w:t>
      </w:r>
      <w:r w:rsidRPr="006D0D8E">
        <w:rPr>
          <w:rFonts w:asciiTheme="minorHAnsi" w:hAnsiTheme="minorHAnsi" w:cs="Arial"/>
          <w:iCs/>
          <w:sz w:val="22"/>
          <w:szCs w:val="22"/>
        </w:rPr>
        <w:t>neut und bisher nicht für die Windenergie genutzte Gebiete als neue VREG Wind festgelegt werden sondern andererseits auch bisher bereits bestehende VREG Wind ganz oder teilweise entfallen.“</w:t>
      </w:r>
      <w:r w:rsidRPr="006D0D8E">
        <w:rPr>
          <w:rFonts w:asciiTheme="minorHAnsi" w:hAnsiTheme="minorHAnsi" w:cs="Arial"/>
          <w:sz w:val="22"/>
          <w:szCs w:val="22"/>
        </w:rPr>
        <w:t xml:space="preserve"> </w:t>
      </w:r>
    </w:p>
    <w:p w:rsidR="006D0D8E" w:rsidRPr="006D0D8E" w:rsidRDefault="006D0D8E" w:rsidP="006D0D8E">
      <w:pPr>
        <w:pStyle w:val="Listenabsatz"/>
        <w:autoSpaceDE w:val="0"/>
        <w:autoSpaceDN w:val="0"/>
        <w:spacing w:before="0" w:beforeAutospacing="0" w:after="0" w:afterAutospacing="0"/>
        <w:ind w:left="720"/>
        <w:jc w:val="both"/>
        <w:rPr>
          <w:rFonts w:asciiTheme="minorHAnsi" w:hAnsiTheme="minorHAnsi" w:cs="Arial"/>
          <w:sz w:val="22"/>
          <w:szCs w:val="22"/>
        </w:rPr>
      </w:pPr>
    </w:p>
    <w:p w:rsidR="006D0D8E" w:rsidRPr="006D0D8E" w:rsidRDefault="006D0D8E" w:rsidP="006D0D8E">
      <w:pPr>
        <w:autoSpaceDE w:val="0"/>
        <w:autoSpaceDN w:val="0"/>
        <w:spacing w:after="0"/>
        <w:jc w:val="both"/>
        <w:rPr>
          <w:rFonts w:asciiTheme="minorHAnsi" w:hAnsiTheme="minorHAnsi" w:cs="Arial"/>
          <w:sz w:val="22"/>
          <w:szCs w:val="22"/>
        </w:rPr>
      </w:pPr>
      <w:r w:rsidRPr="006D0D8E">
        <w:rPr>
          <w:rFonts w:asciiTheme="minorHAnsi" w:hAnsiTheme="minorHAnsi" w:cs="Arial"/>
          <w:sz w:val="22"/>
          <w:szCs w:val="22"/>
        </w:rPr>
        <w:t xml:space="preserve">Warum wird im weiteren Verfahren davon kein Gebrauch gemacht und vorhandene VREG, die nur mithilfe von Höhenbeschränkungen und </w:t>
      </w:r>
      <w:r w:rsidR="00422030">
        <w:rPr>
          <w:rFonts w:asciiTheme="minorHAnsi" w:hAnsiTheme="minorHAnsi" w:cs="Arial"/>
          <w:sz w:val="22"/>
          <w:szCs w:val="22"/>
        </w:rPr>
        <w:t xml:space="preserve">damit nicht </w:t>
      </w:r>
      <w:r w:rsidRPr="006D0D8E">
        <w:rPr>
          <w:rFonts w:asciiTheme="minorHAnsi" w:hAnsiTheme="minorHAnsi" w:cs="Arial"/>
          <w:sz w:val="22"/>
          <w:szCs w:val="22"/>
        </w:rPr>
        <w:t>wirtschaftlich</w:t>
      </w:r>
      <w:r w:rsidR="00422030">
        <w:rPr>
          <w:rFonts w:asciiTheme="minorHAnsi" w:hAnsiTheme="minorHAnsi" w:cs="Arial"/>
          <w:sz w:val="22"/>
          <w:szCs w:val="22"/>
        </w:rPr>
        <w:t xml:space="preserve"> mit Windenergieanlagen beba</w:t>
      </w:r>
      <w:r w:rsidR="00422030">
        <w:rPr>
          <w:rFonts w:asciiTheme="minorHAnsi" w:hAnsiTheme="minorHAnsi" w:cs="Arial"/>
          <w:sz w:val="22"/>
          <w:szCs w:val="22"/>
        </w:rPr>
        <w:t>u</w:t>
      </w:r>
      <w:r w:rsidR="00422030">
        <w:rPr>
          <w:rFonts w:asciiTheme="minorHAnsi" w:hAnsiTheme="minorHAnsi" w:cs="Arial"/>
          <w:sz w:val="22"/>
          <w:szCs w:val="22"/>
        </w:rPr>
        <w:t>bar wären</w:t>
      </w:r>
      <w:r w:rsidRPr="006D0D8E">
        <w:rPr>
          <w:rFonts w:asciiTheme="minorHAnsi" w:hAnsiTheme="minorHAnsi" w:cs="Arial"/>
          <w:sz w:val="22"/>
          <w:szCs w:val="22"/>
        </w:rPr>
        <w:t xml:space="preserve">, </w:t>
      </w:r>
      <w:r w:rsidR="00422030">
        <w:rPr>
          <w:rFonts w:asciiTheme="minorHAnsi" w:hAnsiTheme="minorHAnsi" w:cs="Arial"/>
          <w:sz w:val="22"/>
          <w:szCs w:val="22"/>
        </w:rPr>
        <w:t>erneut</w:t>
      </w:r>
      <w:r w:rsidRPr="006D0D8E">
        <w:rPr>
          <w:rFonts w:asciiTheme="minorHAnsi" w:hAnsiTheme="minorHAnsi" w:cs="Arial"/>
          <w:sz w:val="22"/>
          <w:szCs w:val="22"/>
        </w:rPr>
        <w:t xml:space="preserve"> ausgewiesen? </w:t>
      </w:r>
    </w:p>
    <w:p w:rsidR="006D0D8E" w:rsidRPr="006D0D8E" w:rsidRDefault="006D0D8E" w:rsidP="006D0D8E">
      <w:pPr>
        <w:autoSpaceDE w:val="0"/>
        <w:autoSpaceDN w:val="0"/>
        <w:spacing w:after="0"/>
        <w:ind w:left="360"/>
        <w:jc w:val="both"/>
        <w:rPr>
          <w:rFonts w:asciiTheme="minorHAnsi" w:hAnsiTheme="minorHAnsi" w:cs="Arial"/>
          <w:sz w:val="22"/>
          <w:szCs w:val="22"/>
        </w:rPr>
      </w:pPr>
    </w:p>
    <w:p w:rsidR="006D0D8E" w:rsidRPr="006D0D8E" w:rsidRDefault="006D0D8E" w:rsidP="006D0D8E">
      <w:pPr>
        <w:autoSpaceDE w:val="0"/>
        <w:autoSpaceDN w:val="0"/>
        <w:spacing w:after="0"/>
        <w:jc w:val="both"/>
        <w:rPr>
          <w:rFonts w:asciiTheme="minorHAnsi" w:hAnsiTheme="minorHAnsi" w:cs="Arial"/>
          <w:sz w:val="22"/>
          <w:szCs w:val="22"/>
        </w:rPr>
      </w:pPr>
      <w:r w:rsidRPr="006D0D8E">
        <w:rPr>
          <w:rFonts w:asciiTheme="minorHAnsi" w:hAnsiTheme="minorHAnsi" w:cs="Arial"/>
          <w:sz w:val="22"/>
          <w:szCs w:val="22"/>
        </w:rPr>
        <w:t xml:space="preserve">Seite 16: </w:t>
      </w:r>
      <w:r w:rsidRPr="006D0D8E">
        <w:rPr>
          <w:rFonts w:asciiTheme="minorHAnsi" w:hAnsiTheme="minorHAnsi" w:cs="Arial"/>
          <w:iCs/>
          <w:sz w:val="22"/>
          <w:szCs w:val="22"/>
        </w:rPr>
        <w:t>„Im Ergebnis sprechen nach Auffassung des Planungsträgers somit insgesamt sowohl die öffentlichen Interessen als auch die Interessen der betroffenen Eigentümer/Betreiber der bisher in den Altstandorten vorhandenen Anlagen regelmäßig mehr für als gegen eine weitere Nutzung des Standorts für die Windenergie. Aus den genannten Gründen und unter Berücksichtigung allgemeiner Abwägungsgrundsätze wurden deshalb für Altstandorte bei einzelnen Tabukriterien geringere pa</w:t>
      </w:r>
      <w:r w:rsidRPr="006D0D8E">
        <w:rPr>
          <w:rFonts w:asciiTheme="minorHAnsi" w:hAnsiTheme="minorHAnsi" w:cs="Arial"/>
          <w:iCs/>
          <w:sz w:val="22"/>
          <w:szCs w:val="22"/>
        </w:rPr>
        <w:t>u</w:t>
      </w:r>
      <w:r w:rsidRPr="006D0D8E">
        <w:rPr>
          <w:rFonts w:asciiTheme="minorHAnsi" w:hAnsiTheme="minorHAnsi" w:cs="Arial"/>
          <w:iCs/>
          <w:sz w:val="22"/>
          <w:szCs w:val="22"/>
        </w:rPr>
        <w:t>schale Abstände als weiche Tabuzone zum Ansatz gebracht, als dies allgemein für die Bestimmung von neuen VREG Wind und somit VREG Wind, die außerhalb von Altstandorten liegen, erfolgte (siehe dazu auch Kap. 2.2).“</w:t>
      </w:r>
      <w:r w:rsidRPr="006D0D8E">
        <w:rPr>
          <w:rFonts w:asciiTheme="minorHAnsi" w:hAnsiTheme="minorHAnsi" w:cs="Arial"/>
          <w:sz w:val="22"/>
          <w:szCs w:val="22"/>
        </w:rPr>
        <w:t xml:space="preserve"> </w:t>
      </w:r>
    </w:p>
    <w:p w:rsidR="006D0D8E" w:rsidRPr="006D0D8E" w:rsidRDefault="006D0D8E" w:rsidP="006D0D8E">
      <w:pPr>
        <w:pStyle w:val="Listenabsatz"/>
        <w:autoSpaceDE w:val="0"/>
        <w:autoSpaceDN w:val="0"/>
        <w:spacing w:before="0" w:beforeAutospacing="0" w:after="0" w:afterAutospacing="0"/>
        <w:ind w:left="720"/>
        <w:jc w:val="both"/>
        <w:rPr>
          <w:rFonts w:asciiTheme="minorHAnsi" w:hAnsiTheme="minorHAnsi" w:cs="Arial"/>
          <w:sz w:val="22"/>
          <w:szCs w:val="22"/>
        </w:rPr>
      </w:pPr>
    </w:p>
    <w:p w:rsidR="006D0D8E" w:rsidRPr="006D0D8E" w:rsidRDefault="006D0D8E" w:rsidP="006D0D8E">
      <w:pPr>
        <w:autoSpaceDE w:val="0"/>
        <w:autoSpaceDN w:val="0"/>
        <w:spacing w:after="0"/>
        <w:jc w:val="both"/>
        <w:rPr>
          <w:rFonts w:asciiTheme="minorHAnsi" w:hAnsiTheme="minorHAnsi" w:cs="Arial"/>
          <w:sz w:val="22"/>
          <w:szCs w:val="22"/>
        </w:rPr>
      </w:pPr>
      <w:r w:rsidRPr="006D0D8E">
        <w:rPr>
          <w:rFonts w:asciiTheme="minorHAnsi" w:hAnsiTheme="minorHAnsi" w:cs="Arial"/>
          <w:sz w:val="22"/>
          <w:szCs w:val="22"/>
        </w:rPr>
        <w:t>Diese</w:t>
      </w:r>
      <w:r w:rsidR="00FA4A0E">
        <w:rPr>
          <w:rFonts w:asciiTheme="minorHAnsi" w:hAnsiTheme="minorHAnsi" w:cs="Arial"/>
          <w:sz w:val="22"/>
          <w:szCs w:val="22"/>
        </w:rPr>
        <w:t xml:space="preserve">s Vorgehen </w:t>
      </w:r>
      <w:r w:rsidRPr="006D0D8E">
        <w:rPr>
          <w:rFonts w:asciiTheme="minorHAnsi" w:hAnsiTheme="minorHAnsi" w:cs="Arial"/>
          <w:sz w:val="22"/>
          <w:szCs w:val="22"/>
        </w:rPr>
        <w:t>ist unzulässig. Die Regionalplanung muss ein gesamträumliches Konzept erarbeiten mit einheitlich anzuwendenden harten und weichen Kriterien.</w:t>
      </w:r>
    </w:p>
    <w:p w:rsidR="006D0D8E" w:rsidRPr="006D0D8E" w:rsidRDefault="006D0D8E" w:rsidP="006D0D8E">
      <w:pPr>
        <w:pStyle w:val="Listenabsatz"/>
        <w:autoSpaceDE w:val="0"/>
        <w:autoSpaceDN w:val="0"/>
        <w:spacing w:before="0" w:beforeAutospacing="0" w:after="0" w:afterAutospacing="0"/>
        <w:ind w:left="720"/>
        <w:jc w:val="both"/>
        <w:rPr>
          <w:rFonts w:asciiTheme="minorHAnsi" w:hAnsiTheme="minorHAnsi" w:cs="Arial"/>
          <w:sz w:val="22"/>
          <w:szCs w:val="22"/>
        </w:rPr>
      </w:pPr>
    </w:p>
    <w:p w:rsidR="006D0D8E" w:rsidRPr="006D0D8E" w:rsidRDefault="006D0D8E" w:rsidP="006D0D8E">
      <w:pPr>
        <w:autoSpaceDE w:val="0"/>
        <w:autoSpaceDN w:val="0"/>
        <w:spacing w:after="0"/>
        <w:jc w:val="both"/>
        <w:rPr>
          <w:rFonts w:asciiTheme="minorHAnsi" w:hAnsiTheme="minorHAnsi" w:cs="Arial"/>
          <w:sz w:val="22"/>
          <w:szCs w:val="22"/>
        </w:rPr>
      </w:pPr>
      <w:r w:rsidRPr="006D0D8E">
        <w:rPr>
          <w:rFonts w:asciiTheme="minorHAnsi" w:hAnsiTheme="minorHAnsi" w:cs="Arial"/>
          <w:sz w:val="22"/>
          <w:szCs w:val="22"/>
        </w:rPr>
        <w:t xml:space="preserve">Seite 21: </w:t>
      </w:r>
      <w:r w:rsidRPr="006D0D8E">
        <w:rPr>
          <w:rFonts w:asciiTheme="minorHAnsi" w:hAnsiTheme="minorHAnsi" w:cs="Arial"/>
          <w:iCs/>
          <w:sz w:val="22"/>
          <w:szCs w:val="22"/>
        </w:rPr>
        <w:t>„Soweit harte und weiche Tabuzonen nur durch Abstandswerte in Bezug auf Parameter von zu errichtenden Windenergieanlagen (Gesamthöhe bzw. Rotordurchmesser bzw. -radius) bestim</w:t>
      </w:r>
      <w:r w:rsidRPr="006D0D8E">
        <w:rPr>
          <w:rFonts w:asciiTheme="minorHAnsi" w:hAnsiTheme="minorHAnsi" w:cs="Arial"/>
          <w:iCs/>
          <w:sz w:val="22"/>
          <w:szCs w:val="22"/>
        </w:rPr>
        <w:t>m</w:t>
      </w:r>
      <w:r w:rsidRPr="006D0D8E">
        <w:rPr>
          <w:rFonts w:asciiTheme="minorHAnsi" w:hAnsiTheme="minorHAnsi" w:cs="Arial"/>
          <w:iCs/>
          <w:sz w:val="22"/>
          <w:szCs w:val="22"/>
        </w:rPr>
        <w:t>bar sind (siehe hierzu auch die Kapitel 2.2.1, 2.2.3.2, 2.2.3.3), wurden bei der Ermittlung des A</w:t>
      </w:r>
      <w:r w:rsidRPr="006D0D8E">
        <w:rPr>
          <w:rFonts w:asciiTheme="minorHAnsi" w:hAnsiTheme="minorHAnsi" w:cs="Arial"/>
          <w:iCs/>
          <w:sz w:val="22"/>
          <w:szCs w:val="22"/>
        </w:rPr>
        <w:t>b</w:t>
      </w:r>
      <w:r w:rsidRPr="006D0D8E">
        <w:rPr>
          <w:rFonts w:asciiTheme="minorHAnsi" w:hAnsiTheme="minorHAnsi" w:cs="Arial"/>
          <w:iCs/>
          <w:sz w:val="22"/>
          <w:szCs w:val="22"/>
        </w:rPr>
        <w:t xml:space="preserve">standsmaßes zwar immer auch die Parameter der kleinsten bzw. größten Referenzanlage (siehe dazu Kap. 2.1.3) betrachtet, </w:t>
      </w:r>
      <w:r w:rsidRPr="006D0D8E">
        <w:rPr>
          <w:rFonts w:asciiTheme="minorHAnsi" w:hAnsiTheme="minorHAnsi" w:cs="Arial"/>
          <w:bCs/>
          <w:iCs/>
          <w:sz w:val="22"/>
          <w:szCs w:val="22"/>
        </w:rPr>
        <w:t>im Ergebnis der Bestimmung der Tabuzone aber nur der Wert für die kleinste Referenzanlage berücksichtigt</w:t>
      </w:r>
      <w:r w:rsidRPr="006D0D8E">
        <w:rPr>
          <w:rFonts w:asciiTheme="minorHAnsi" w:hAnsiTheme="minorHAnsi" w:cs="Arial"/>
          <w:iCs/>
          <w:sz w:val="22"/>
          <w:szCs w:val="22"/>
        </w:rPr>
        <w:t>.“</w:t>
      </w:r>
      <w:r w:rsidRPr="006D0D8E">
        <w:rPr>
          <w:rFonts w:asciiTheme="minorHAnsi" w:hAnsiTheme="minorHAnsi" w:cs="Arial"/>
          <w:sz w:val="22"/>
          <w:szCs w:val="22"/>
        </w:rPr>
        <w:t xml:space="preserve"> </w:t>
      </w:r>
    </w:p>
    <w:p w:rsidR="006D0D8E" w:rsidRPr="006D0D8E" w:rsidRDefault="006D0D8E" w:rsidP="006D0D8E">
      <w:pPr>
        <w:pStyle w:val="Listenabsatz"/>
        <w:autoSpaceDE w:val="0"/>
        <w:autoSpaceDN w:val="0"/>
        <w:spacing w:before="0" w:beforeAutospacing="0" w:after="0" w:afterAutospacing="0"/>
        <w:ind w:left="720"/>
        <w:jc w:val="both"/>
        <w:rPr>
          <w:rFonts w:asciiTheme="minorHAnsi" w:hAnsiTheme="minorHAnsi" w:cs="Arial"/>
          <w:sz w:val="22"/>
          <w:szCs w:val="22"/>
        </w:rPr>
      </w:pPr>
    </w:p>
    <w:p w:rsidR="00FA4A0E" w:rsidRDefault="006D0D8E" w:rsidP="006D0D8E">
      <w:pPr>
        <w:autoSpaceDE w:val="0"/>
        <w:autoSpaceDN w:val="0"/>
        <w:spacing w:after="0"/>
        <w:jc w:val="both"/>
        <w:rPr>
          <w:rFonts w:asciiTheme="minorHAnsi" w:hAnsiTheme="minorHAnsi" w:cs="Arial"/>
          <w:sz w:val="22"/>
          <w:szCs w:val="22"/>
        </w:rPr>
      </w:pPr>
      <w:r w:rsidRPr="006D0D8E">
        <w:rPr>
          <w:rFonts w:asciiTheme="minorHAnsi" w:hAnsiTheme="minorHAnsi"/>
          <w:sz w:val="22"/>
          <w:szCs w:val="22"/>
        </w:rPr>
        <w:t>D</w:t>
      </w:r>
      <w:r w:rsidRPr="006D0D8E">
        <w:rPr>
          <w:rFonts w:asciiTheme="minorHAnsi" w:hAnsiTheme="minorHAnsi" w:cs="Arial"/>
          <w:sz w:val="22"/>
          <w:szCs w:val="22"/>
        </w:rPr>
        <w:t>ies bedeutet, dass kleine Anlagen künstlich legitimiert werden</w:t>
      </w:r>
      <w:r w:rsidR="00FA4A0E">
        <w:rPr>
          <w:rFonts w:asciiTheme="minorHAnsi" w:hAnsiTheme="minorHAnsi" w:cs="Arial"/>
          <w:sz w:val="22"/>
          <w:szCs w:val="22"/>
        </w:rPr>
        <w:t>: u.a. bei den Festlegungen zu A</w:t>
      </w:r>
      <w:r w:rsidR="00FA4A0E">
        <w:rPr>
          <w:rFonts w:asciiTheme="minorHAnsi" w:hAnsiTheme="minorHAnsi" w:cs="Arial"/>
          <w:sz w:val="22"/>
          <w:szCs w:val="22"/>
        </w:rPr>
        <w:t>b</w:t>
      </w:r>
      <w:r w:rsidR="00FA4A0E">
        <w:rPr>
          <w:rFonts w:asciiTheme="minorHAnsi" w:hAnsiTheme="minorHAnsi" w:cs="Arial"/>
          <w:sz w:val="22"/>
          <w:szCs w:val="22"/>
        </w:rPr>
        <w:t xml:space="preserve">ständen zur </w:t>
      </w:r>
      <w:r w:rsidRPr="006D0D8E">
        <w:rPr>
          <w:rFonts w:asciiTheme="minorHAnsi" w:hAnsiTheme="minorHAnsi" w:cs="Arial"/>
          <w:sz w:val="22"/>
          <w:szCs w:val="22"/>
        </w:rPr>
        <w:t>Wohnbebauung, Ab</w:t>
      </w:r>
      <w:r w:rsidR="00FA4A0E">
        <w:rPr>
          <w:rFonts w:asciiTheme="minorHAnsi" w:hAnsiTheme="minorHAnsi" w:cs="Arial"/>
          <w:sz w:val="22"/>
          <w:szCs w:val="22"/>
        </w:rPr>
        <w:t xml:space="preserve">ständen zu </w:t>
      </w:r>
      <w:r w:rsidRPr="006D0D8E">
        <w:rPr>
          <w:rFonts w:asciiTheme="minorHAnsi" w:hAnsiTheme="minorHAnsi" w:cs="Arial"/>
          <w:sz w:val="22"/>
          <w:szCs w:val="22"/>
        </w:rPr>
        <w:t>Eisenbahnstrecken und Abst</w:t>
      </w:r>
      <w:r w:rsidR="00FA4A0E">
        <w:rPr>
          <w:rFonts w:asciiTheme="minorHAnsi" w:hAnsiTheme="minorHAnsi" w:cs="Arial"/>
          <w:sz w:val="22"/>
          <w:szCs w:val="22"/>
        </w:rPr>
        <w:t>änden zu</w:t>
      </w:r>
      <w:r w:rsidRPr="006D0D8E">
        <w:rPr>
          <w:rFonts w:asciiTheme="minorHAnsi" w:hAnsiTheme="minorHAnsi" w:cs="Arial"/>
          <w:sz w:val="22"/>
          <w:szCs w:val="22"/>
        </w:rPr>
        <w:t xml:space="preserve"> Hochspannung</w:t>
      </w:r>
      <w:r w:rsidRPr="006D0D8E">
        <w:rPr>
          <w:rFonts w:asciiTheme="minorHAnsi" w:hAnsiTheme="minorHAnsi" w:cs="Arial"/>
          <w:sz w:val="22"/>
          <w:szCs w:val="22"/>
        </w:rPr>
        <w:t>s</w:t>
      </w:r>
      <w:r w:rsidRPr="006D0D8E">
        <w:rPr>
          <w:rFonts w:asciiTheme="minorHAnsi" w:hAnsiTheme="minorHAnsi" w:cs="Arial"/>
          <w:sz w:val="22"/>
          <w:szCs w:val="22"/>
        </w:rPr>
        <w:t>freileitungen</w:t>
      </w:r>
      <w:r w:rsidR="00FA4A0E">
        <w:rPr>
          <w:rFonts w:asciiTheme="minorHAnsi" w:hAnsiTheme="minorHAnsi" w:cs="Arial"/>
          <w:sz w:val="22"/>
          <w:szCs w:val="22"/>
        </w:rPr>
        <w:t>.</w:t>
      </w:r>
    </w:p>
    <w:p w:rsidR="006D0D8E" w:rsidRPr="006D0D8E" w:rsidRDefault="006D0D8E" w:rsidP="006D0D8E">
      <w:pPr>
        <w:autoSpaceDE w:val="0"/>
        <w:autoSpaceDN w:val="0"/>
        <w:spacing w:after="0"/>
        <w:jc w:val="both"/>
        <w:rPr>
          <w:rFonts w:asciiTheme="minorHAnsi" w:hAnsiTheme="minorHAnsi" w:cs="Arial"/>
          <w:sz w:val="22"/>
          <w:szCs w:val="22"/>
        </w:rPr>
      </w:pPr>
    </w:p>
    <w:p w:rsidR="006D0D8E" w:rsidRDefault="006D0D8E" w:rsidP="006D0D8E">
      <w:pPr>
        <w:autoSpaceDE w:val="0"/>
        <w:autoSpaceDN w:val="0"/>
        <w:spacing w:after="0"/>
        <w:jc w:val="both"/>
        <w:rPr>
          <w:rFonts w:asciiTheme="minorHAnsi" w:hAnsiTheme="minorHAnsi" w:cs="Arial"/>
          <w:sz w:val="22"/>
          <w:szCs w:val="22"/>
        </w:rPr>
      </w:pPr>
      <w:r w:rsidRPr="006D0D8E">
        <w:rPr>
          <w:rFonts w:asciiTheme="minorHAnsi" w:hAnsiTheme="minorHAnsi" w:cs="Arial"/>
          <w:sz w:val="22"/>
          <w:szCs w:val="22"/>
        </w:rPr>
        <w:t xml:space="preserve">Seite 22: </w:t>
      </w:r>
      <w:r w:rsidRPr="006D0D8E">
        <w:rPr>
          <w:rFonts w:asciiTheme="minorHAnsi" w:hAnsiTheme="minorHAnsi" w:cs="Arial"/>
          <w:iCs/>
          <w:sz w:val="22"/>
          <w:szCs w:val="22"/>
        </w:rPr>
        <w:t>„Darüber hinaus soll nach G 5.1.5, Satz 1, Tiret 6 LEP 2013 die lokale Akzeptanz von Win</w:t>
      </w:r>
      <w:r w:rsidRPr="006D0D8E">
        <w:rPr>
          <w:rFonts w:asciiTheme="minorHAnsi" w:hAnsiTheme="minorHAnsi" w:cs="Arial"/>
          <w:iCs/>
          <w:sz w:val="22"/>
          <w:szCs w:val="22"/>
        </w:rPr>
        <w:t>d</w:t>
      </w:r>
      <w:r w:rsidRPr="006D0D8E">
        <w:rPr>
          <w:rFonts w:asciiTheme="minorHAnsi" w:hAnsiTheme="minorHAnsi" w:cs="Arial"/>
          <w:iCs/>
          <w:sz w:val="22"/>
          <w:szCs w:val="22"/>
        </w:rPr>
        <w:t>energieanlagen, auch im Hinblick auf einen hinreichenden Abstand zu Wohngebieten, berücksichtigt werden und dementsprechend laut der Begründung zu diesem Grundsatz (S. 152, Abs. 1 LEP 2013) zum Schutz der Wohnbevölkerung (vor den Auswirkungen von Windenergieanlagen) auch ein hinre</w:t>
      </w:r>
      <w:r w:rsidRPr="006D0D8E">
        <w:rPr>
          <w:rFonts w:asciiTheme="minorHAnsi" w:hAnsiTheme="minorHAnsi" w:cs="Arial"/>
          <w:iCs/>
          <w:sz w:val="22"/>
          <w:szCs w:val="22"/>
        </w:rPr>
        <w:t>i</w:t>
      </w:r>
      <w:r w:rsidRPr="006D0D8E">
        <w:rPr>
          <w:rFonts w:asciiTheme="minorHAnsi" w:hAnsiTheme="minorHAnsi" w:cs="Arial"/>
          <w:iCs/>
          <w:sz w:val="22"/>
          <w:szCs w:val="22"/>
        </w:rPr>
        <w:t>chender Abstand zu Wohngebieten und zu entsprechenden ruhebedürftigen Einrichtungen, wie Krankenhäuser und Sanatorien, eingehalten wird“.</w:t>
      </w:r>
    </w:p>
    <w:p w:rsidR="006D0D8E" w:rsidRPr="006D0D8E" w:rsidRDefault="006D0D8E" w:rsidP="006D0D8E">
      <w:pPr>
        <w:autoSpaceDE w:val="0"/>
        <w:autoSpaceDN w:val="0"/>
        <w:spacing w:after="0"/>
        <w:jc w:val="both"/>
        <w:rPr>
          <w:rFonts w:asciiTheme="minorHAnsi" w:hAnsiTheme="minorHAnsi" w:cs="Arial"/>
          <w:sz w:val="22"/>
          <w:szCs w:val="22"/>
        </w:rPr>
      </w:pPr>
    </w:p>
    <w:p w:rsidR="006D0D8E" w:rsidRDefault="006D0D8E" w:rsidP="006D0D8E">
      <w:pPr>
        <w:autoSpaceDE w:val="0"/>
        <w:autoSpaceDN w:val="0"/>
        <w:spacing w:after="0"/>
        <w:jc w:val="both"/>
        <w:rPr>
          <w:rFonts w:asciiTheme="minorHAnsi" w:hAnsiTheme="minorHAnsi" w:cs="Arial"/>
          <w:sz w:val="22"/>
          <w:szCs w:val="22"/>
        </w:rPr>
      </w:pPr>
      <w:r w:rsidRPr="006D0D8E">
        <w:rPr>
          <w:rFonts w:asciiTheme="minorHAnsi" w:hAnsiTheme="minorHAnsi" w:cs="Arial"/>
          <w:color w:val="auto"/>
          <w:kern w:val="0"/>
          <w:sz w:val="22"/>
          <w:szCs w:val="22"/>
        </w:rPr>
        <w:lastRenderedPageBreak/>
        <w:t xml:space="preserve">Nach unserer Auffassung </w:t>
      </w:r>
      <w:r w:rsidRPr="006D0D8E">
        <w:rPr>
          <w:rFonts w:asciiTheme="minorHAnsi" w:hAnsiTheme="minorHAnsi" w:cs="Arial"/>
          <w:sz w:val="22"/>
          <w:szCs w:val="22"/>
        </w:rPr>
        <w:t>wird in unzulässiger Weise die lokale Akzepta</w:t>
      </w:r>
      <w:r w:rsidR="00511BAD">
        <w:rPr>
          <w:rFonts w:asciiTheme="minorHAnsi" w:hAnsiTheme="minorHAnsi" w:cs="Arial"/>
          <w:sz w:val="22"/>
          <w:szCs w:val="22"/>
        </w:rPr>
        <w:t xml:space="preserve">nz mit einem hinreichenden </w:t>
      </w:r>
      <w:r w:rsidRPr="006D0D8E">
        <w:rPr>
          <w:rFonts w:asciiTheme="minorHAnsi" w:hAnsiTheme="minorHAnsi" w:cs="Arial"/>
          <w:sz w:val="22"/>
          <w:szCs w:val="22"/>
        </w:rPr>
        <w:t xml:space="preserve">Abstand zur Wohnbebauung begründet – </w:t>
      </w:r>
      <w:r w:rsidR="00FA4A0E">
        <w:rPr>
          <w:rFonts w:asciiTheme="minorHAnsi" w:hAnsiTheme="minorHAnsi" w:cs="Arial"/>
          <w:sz w:val="22"/>
          <w:szCs w:val="22"/>
        </w:rPr>
        <w:t>eine entsprechende Herleitung und Begründung ist</w:t>
      </w:r>
      <w:r w:rsidRPr="006D0D8E">
        <w:rPr>
          <w:rFonts w:asciiTheme="minorHAnsi" w:hAnsiTheme="minorHAnsi" w:cs="Arial"/>
          <w:sz w:val="22"/>
          <w:szCs w:val="22"/>
        </w:rPr>
        <w:t xml:space="preserve"> La</w:t>
      </w:r>
      <w:r w:rsidRPr="006D0D8E">
        <w:rPr>
          <w:rFonts w:asciiTheme="minorHAnsi" w:hAnsiTheme="minorHAnsi" w:cs="Arial"/>
          <w:sz w:val="22"/>
          <w:szCs w:val="22"/>
        </w:rPr>
        <w:t>n</w:t>
      </w:r>
      <w:r w:rsidRPr="006D0D8E">
        <w:rPr>
          <w:rFonts w:asciiTheme="minorHAnsi" w:hAnsiTheme="minorHAnsi" w:cs="Arial"/>
          <w:sz w:val="22"/>
          <w:szCs w:val="22"/>
        </w:rPr>
        <w:t>desentwicklungsplan</w:t>
      </w:r>
      <w:r w:rsidR="00FA4A0E">
        <w:rPr>
          <w:rFonts w:asciiTheme="minorHAnsi" w:hAnsiTheme="minorHAnsi" w:cs="Arial"/>
          <w:sz w:val="22"/>
          <w:szCs w:val="22"/>
        </w:rPr>
        <w:t xml:space="preserve"> nicht zu finden</w:t>
      </w:r>
      <w:r w:rsidRPr="006D0D8E">
        <w:rPr>
          <w:rFonts w:asciiTheme="minorHAnsi" w:hAnsiTheme="minorHAnsi" w:cs="Arial"/>
          <w:sz w:val="22"/>
          <w:szCs w:val="22"/>
        </w:rPr>
        <w:t>.</w:t>
      </w:r>
    </w:p>
    <w:p w:rsidR="00FA4A0E" w:rsidRPr="006D0D8E" w:rsidRDefault="00FA4A0E" w:rsidP="006D0D8E">
      <w:pPr>
        <w:autoSpaceDE w:val="0"/>
        <w:autoSpaceDN w:val="0"/>
        <w:spacing w:after="0"/>
        <w:jc w:val="both"/>
        <w:rPr>
          <w:rFonts w:asciiTheme="minorHAnsi" w:hAnsiTheme="minorHAnsi" w:cs="Arial"/>
          <w:sz w:val="22"/>
          <w:szCs w:val="22"/>
        </w:rPr>
      </w:pPr>
    </w:p>
    <w:p w:rsidR="006D0D8E" w:rsidRDefault="006D0D8E" w:rsidP="006D0D8E">
      <w:pPr>
        <w:autoSpaceDE w:val="0"/>
        <w:autoSpaceDN w:val="0"/>
        <w:spacing w:after="0"/>
        <w:jc w:val="both"/>
        <w:rPr>
          <w:rFonts w:asciiTheme="minorHAnsi" w:hAnsiTheme="minorHAnsi" w:cs="Arial"/>
          <w:iCs/>
          <w:sz w:val="22"/>
          <w:szCs w:val="22"/>
        </w:rPr>
      </w:pPr>
      <w:r w:rsidRPr="006D0D8E">
        <w:rPr>
          <w:rFonts w:asciiTheme="minorHAnsi" w:hAnsiTheme="minorHAnsi" w:cs="Arial"/>
          <w:sz w:val="22"/>
          <w:szCs w:val="22"/>
        </w:rPr>
        <w:t xml:space="preserve">Seite 27: </w:t>
      </w:r>
      <w:r w:rsidRPr="006D0D8E">
        <w:rPr>
          <w:rFonts w:asciiTheme="minorHAnsi" w:hAnsiTheme="minorHAnsi" w:cs="Arial"/>
          <w:iCs/>
          <w:sz w:val="22"/>
          <w:szCs w:val="22"/>
        </w:rPr>
        <w:t>„Entsprechend der Stellungnahme des SMI zur Beteiligung an der Ausarbeitung des Pla</w:t>
      </w:r>
      <w:r w:rsidRPr="006D0D8E">
        <w:rPr>
          <w:rFonts w:asciiTheme="minorHAnsi" w:hAnsiTheme="minorHAnsi" w:cs="Arial"/>
          <w:iCs/>
          <w:sz w:val="22"/>
          <w:szCs w:val="22"/>
        </w:rPr>
        <w:t>n</w:t>
      </w:r>
      <w:r w:rsidRPr="006D0D8E">
        <w:rPr>
          <w:rFonts w:asciiTheme="minorHAnsi" w:hAnsiTheme="minorHAnsi" w:cs="Arial"/>
          <w:iCs/>
          <w:sz w:val="22"/>
          <w:szCs w:val="22"/>
        </w:rPr>
        <w:t>entwurfes nach § 6 (1) SächsLPlG ist durch das SMI in Abstimmung mit dem SMUL beabsichtigt, eine Handlungsempfehlung an die Regionalen Planungsverbände zur Einteilung in weiche und harte Tabukriterien für die Windenergienutzung im Wald zu erarbeiten. Die Handlungsempfehlung lag zum Zeitpunkt der Erarbeitung dieses Konzeptes (31. August 2015) noch nicht vor.“</w:t>
      </w:r>
    </w:p>
    <w:p w:rsidR="00FA4A0E" w:rsidRPr="006D0D8E" w:rsidRDefault="00FA4A0E" w:rsidP="006D0D8E">
      <w:pPr>
        <w:autoSpaceDE w:val="0"/>
        <w:autoSpaceDN w:val="0"/>
        <w:spacing w:after="0"/>
        <w:jc w:val="both"/>
        <w:rPr>
          <w:rFonts w:asciiTheme="minorHAnsi" w:hAnsiTheme="minorHAnsi" w:cs="Arial"/>
          <w:sz w:val="22"/>
          <w:szCs w:val="22"/>
        </w:rPr>
      </w:pPr>
    </w:p>
    <w:p w:rsidR="006D0D8E" w:rsidRPr="006D0D8E" w:rsidRDefault="006D0D8E" w:rsidP="006D0D8E">
      <w:pPr>
        <w:autoSpaceDE w:val="0"/>
        <w:autoSpaceDN w:val="0"/>
        <w:spacing w:after="0"/>
        <w:jc w:val="both"/>
        <w:rPr>
          <w:rFonts w:asciiTheme="minorHAnsi" w:hAnsiTheme="minorHAnsi" w:cs="Arial"/>
          <w:sz w:val="22"/>
          <w:szCs w:val="22"/>
        </w:rPr>
      </w:pPr>
      <w:r w:rsidRPr="006D0D8E">
        <w:rPr>
          <w:rFonts w:asciiTheme="minorHAnsi" w:hAnsiTheme="minorHAnsi" w:cs="Arial"/>
          <w:sz w:val="22"/>
          <w:szCs w:val="22"/>
        </w:rPr>
        <w:t xml:space="preserve">Waldgebiete sind daher nicht von vornherein tabu, werden jedoch </w:t>
      </w:r>
      <w:r w:rsidR="00FA4A0E">
        <w:rPr>
          <w:rFonts w:asciiTheme="minorHAnsi" w:hAnsiTheme="minorHAnsi" w:cs="Arial"/>
          <w:sz w:val="22"/>
          <w:szCs w:val="22"/>
        </w:rPr>
        <w:t>bei den konkreten Planungen nicht berücksichtigt</w:t>
      </w:r>
      <w:r w:rsidRPr="006D0D8E">
        <w:rPr>
          <w:rFonts w:asciiTheme="minorHAnsi" w:hAnsiTheme="minorHAnsi" w:cs="Arial"/>
          <w:sz w:val="22"/>
          <w:szCs w:val="22"/>
        </w:rPr>
        <w:t xml:space="preserve"> – weshalb?</w:t>
      </w:r>
    </w:p>
    <w:p w:rsidR="006D0D8E" w:rsidRPr="006D0D8E" w:rsidRDefault="006D0D8E" w:rsidP="006D0D8E">
      <w:pPr>
        <w:autoSpaceDE w:val="0"/>
        <w:autoSpaceDN w:val="0"/>
        <w:spacing w:after="0"/>
        <w:jc w:val="both"/>
        <w:rPr>
          <w:rFonts w:asciiTheme="minorHAnsi" w:hAnsiTheme="minorHAnsi" w:cs="Arial"/>
          <w:sz w:val="22"/>
          <w:szCs w:val="22"/>
        </w:rPr>
      </w:pPr>
    </w:p>
    <w:p w:rsidR="006D0D8E" w:rsidRPr="006D0D8E" w:rsidRDefault="006D0D8E" w:rsidP="006D0D8E">
      <w:pPr>
        <w:autoSpaceDE w:val="0"/>
        <w:autoSpaceDN w:val="0"/>
        <w:spacing w:after="0"/>
        <w:jc w:val="both"/>
        <w:rPr>
          <w:rFonts w:asciiTheme="minorHAnsi" w:hAnsiTheme="minorHAnsi" w:cs="Arial"/>
          <w:sz w:val="22"/>
          <w:szCs w:val="22"/>
        </w:rPr>
      </w:pPr>
      <w:r w:rsidRPr="006D0D8E">
        <w:rPr>
          <w:rFonts w:asciiTheme="minorHAnsi" w:hAnsiTheme="minorHAnsi" w:cs="Arial"/>
          <w:sz w:val="22"/>
          <w:szCs w:val="22"/>
        </w:rPr>
        <w:t xml:space="preserve">Seite 51: </w:t>
      </w:r>
      <w:r w:rsidRPr="006D0D8E">
        <w:rPr>
          <w:rFonts w:asciiTheme="minorHAnsi" w:hAnsiTheme="minorHAnsi" w:cs="Arial"/>
          <w:iCs/>
          <w:sz w:val="22"/>
          <w:szCs w:val="22"/>
        </w:rPr>
        <w:t>„Als weiche Tabuzone für die Mindestgröße von Potenzialgebieten wird eine Fläche von 10 Hektar berücksichtigt, soweit es sich nicht um Altstandorte handelt.“</w:t>
      </w:r>
    </w:p>
    <w:p w:rsidR="006D0D8E" w:rsidRDefault="006D0D8E" w:rsidP="006D0D8E">
      <w:pPr>
        <w:autoSpaceDE w:val="0"/>
        <w:autoSpaceDN w:val="0"/>
        <w:spacing w:after="0"/>
        <w:jc w:val="both"/>
        <w:rPr>
          <w:rFonts w:asciiTheme="minorHAnsi" w:hAnsiTheme="minorHAnsi" w:cs="Arial"/>
          <w:sz w:val="22"/>
          <w:szCs w:val="22"/>
        </w:rPr>
      </w:pPr>
      <w:r w:rsidRPr="006D0D8E">
        <w:rPr>
          <w:rFonts w:asciiTheme="minorHAnsi" w:hAnsiTheme="minorHAnsi" w:cs="Arial"/>
          <w:sz w:val="22"/>
          <w:szCs w:val="22"/>
        </w:rPr>
        <w:t>Ist die unterschiedliche Bewertung von Alt- und Neustandorten rechtmäßig?</w:t>
      </w:r>
    </w:p>
    <w:p w:rsidR="00E73639" w:rsidRDefault="00E73639" w:rsidP="006D0D8E">
      <w:pPr>
        <w:autoSpaceDE w:val="0"/>
        <w:autoSpaceDN w:val="0"/>
        <w:spacing w:after="0"/>
        <w:jc w:val="both"/>
        <w:rPr>
          <w:rFonts w:asciiTheme="minorHAnsi" w:hAnsiTheme="minorHAnsi" w:cs="Arial"/>
          <w:sz w:val="22"/>
          <w:szCs w:val="22"/>
        </w:rPr>
      </w:pPr>
    </w:p>
    <w:p w:rsidR="00E73639" w:rsidRDefault="00E73639" w:rsidP="006D0D8E">
      <w:pPr>
        <w:autoSpaceDE w:val="0"/>
        <w:autoSpaceDN w:val="0"/>
        <w:spacing w:after="0"/>
        <w:jc w:val="both"/>
        <w:rPr>
          <w:rFonts w:asciiTheme="minorHAnsi" w:hAnsiTheme="minorHAnsi" w:cs="Arial"/>
          <w:sz w:val="22"/>
          <w:szCs w:val="22"/>
        </w:rPr>
      </w:pPr>
    </w:p>
    <w:p w:rsidR="00E73639" w:rsidRDefault="00FA4A0E" w:rsidP="006D0D8E">
      <w:pPr>
        <w:autoSpaceDE w:val="0"/>
        <w:autoSpaceDN w:val="0"/>
        <w:spacing w:after="0"/>
        <w:jc w:val="both"/>
        <w:rPr>
          <w:rFonts w:asciiTheme="minorHAnsi" w:hAnsiTheme="minorHAnsi" w:cs="Arial"/>
          <w:sz w:val="22"/>
          <w:szCs w:val="22"/>
        </w:rPr>
      </w:pPr>
      <w:r>
        <w:rPr>
          <w:rFonts w:asciiTheme="minorHAnsi" w:hAnsiTheme="minorHAnsi" w:cs="Arial"/>
          <w:sz w:val="22"/>
          <w:szCs w:val="22"/>
        </w:rPr>
        <w:t>Die f</w:t>
      </w:r>
      <w:r w:rsidR="00511BAD">
        <w:rPr>
          <w:rFonts w:asciiTheme="minorHAnsi" w:hAnsiTheme="minorHAnsi" w:cs="Arial"/>
          <w:sz w:val="22"/>
          <w:szCs w:val="22"/>
        </w:rPr>
        <w:t>achliche</w:t>
      </w:r>
      <w:r>
        <w:rPr>
          <w:rFonts w:asciiTheme="minorHAnsi" w:hAnsiTheme="minorHAnsi" w:cs="Arial"/>
          <w:sz w:val="22"/>
          <w:szCs w:val="22"/>
        </w:rPr>
        <w:t>n</w:t>
      </w:r>
      <w:r w:rsidR="00511BAD">
        <w:rPr>
          <w:rFonts w:asciiTheme="minorHAnsi" w:hAnsiTheme="minorHAnsi" w:cs="Arial"/>
          <w:sz w:val="22"/>
          <w:szCs w:val="22"/>
        </w:rPr>
        <w:t xml:space="preserve"> Zuarbeiten für die Stellungnahme erfolgte</w:t>
      </w:r>
      <w:r>
        <w:rPr>
          <w:rFonts w:asciiTheme="minorHAnsi" w:hAnsiTheme="minorHAnsi" w:cs="Arial"/>
          <w:sz w:val="22"/>
          <w:szCs w:val="22"/>
        </w:rPr>
        <w:t xml:space="preserve">n durch </w:t>
      </w:r>
      <w:r w:rsidR="00E73639">
        <w:rPr>
          <w:rFonts w:asciiTheme="minorHAnsi" w:hAnsiTheme="minorHAnsi" w:cs="Arial"/>
          <w:sz w:val="22"/>
          <w:szCs w:val="22"/>
        </w:rPr>
        <w:t xml:space="preserve">zwei Arbeitsgruppen </w:t>
      </w:r>
      <w:r>
        <w:rPr>
          <w:rFonts w:asciiTheme="minorHAnsi" w:hAnsiTheme="minorHAnsi" w:cs="Arial"/>
          <w:sz w:val="22"/>
          <w:szCs w:val="22"/>
        </w:rPr>
        <w:t>(AG Klim</w:t>
      </w:r>
      <w:r>
        <w:rPr>
          <w:rFonts w:asciiTheme="minorHAnsi" w:hAnsiTheme="minorHAnsi" w:cs="Arial"/>
          <w:sz w:val="22"/>
          <w:szCs w:val="22"/>
        </w:rPr>
        <w:t>a</w:t>
      </w:r>
      <w:r>
        <w:rPr>
          <w:rFonts w:asciiTheme="minorHAnsi" w:hAnsiTheme="minorHAnsi" w:cs="Arial"/>
          <w:sz w:val="22"/>
          <w:szCs w:val="22"/>
        </w:rPr>
        <w:t>schutz und AG Neue Energien/Windkraft)</w:t>
      </w:r>
      <w:r w:rsidR="00754560">
        <w:rPr>
          <w:rFonts w:asciiTheme="minorHAnsi" w:hAnsiTheme="minorHAnsi" w:cs="Arial"/>
          <w:sz w:val="22"/>
          <w:szCs w:val="22"/>
        </w:rPr>
        <w:t xml:space="preserve"> </w:t>
      </w:r>
      <w:r w:rsidR="00E73639">
        <w:rPr>
          <w:rFonts w:asciiTheme="minorHAnsi" w:hAnsiTheme="minorHAnsi" w:cs="Arial"/>
          <w:sz w:val="22"/>
          <w:szCs w:val="22"/>
        </w:rPr>
        <w:t>des Klimaschutz Sachsen e.V.</w:t>
      </w:r>
    </w:p>
    <w:p w:rsidR="00FA4A0E" w:rsidRDefault="00FA4A0E" w:rsidP="006D0D8E">
      <w:pPr>
        <w:autoSpaceDE w:val="0"/>
        <w:autoSpaceDN w:val="0"/>
        <w:spacing w:after="0"/>
        <w:jc w:val="both"/>
        <w:rPr>
          <w:rFonts w:asciiTheme="minorHAnsi" w:hAnsiTheme="minorHAnsi" w:cs="Arial"/>
          <w:sz w:val="22"/>
          <w:szCs w:val="22"/>
        </w:rPr>
      </w:pPr>
    </w:p>
    <w:p w:rsidR="00FA4A0E" w:rsidRDefault="00FA4A0E" w:rsidP="006D0D8E">
      <w:pPr>
        <w:autoSpaceDE w:val="0"/>
        <w:autoSpaceDN w:val="0"/>
        <w:spacing w:after="0"/>
        <w:jc w:val="both"/>
        <w:rPr>
          <w:rFonts w:asciiTheme="minorHAnsi" w:hAnsiTheme="minorHAnsi" w:cs="Arial"/>
          <w:sz w:val="22"/>
          <w:szCs w:val="22"/>
        </w:rPr>
      </w:pPr>
      <w:r>
        <w:rPr>
          <w:rFonts w:asciiTheme="minorHAnsi" w:hAnsiTheme="minorHAnsi" w:cs="Arial"/>
          <w:sz w:val="22"/>
          <w:szCs w:val="22"/>
        </w:rPr>
        <w:t>Für Rückfragen stehe</w:t>
      </w:r>
      <w:r w:rsidR="00A90BC0">
        <w:rPr>
          <w:rFonts w:asciiTheme="minorHAnsi" w:hAnsiTheme="minorHAnsi" w:cs="Arial"/>
          <w:sz w:val="22"/>
          <w:szCs w:val="22"/>
        </w:rPr>
        <w:t>n</w:t>
      </w:r>
      <w:r>
        <w:rPr>
          <w:rFonts w:asciiTheme="minorHAnsi" w:hAnsiTheme="minorHAnsi" w:cs="Arial"/>
          <w:sz w:val="22"/>
          <w:szCs w:val="22"/>
        </w:rPr>
        <w:t xml:space="preserve"> </w:t>
      </w:r>
      <w:r w:rsidR="00A90BC0">
        <w:rPr>
          <w:rFonts w:asciiTheme="minorHAnsi" w:hAnsiTheme="minorHAnsi" w:cs="Arial"/>
          <w:sz w:val="22"/>
          <w:szCs w:val="22"/>
        </w:rPr>
        <w:t>wir</w:t>
      </w:r>
      <w:r>
        <w:rPr>
          <w:rFonts w:asciiTheme="minorHAnsi" w:hAnsiTheme="minorHAnsi" w:cs="Arial"/>
          <w:sz w:val="22"/>
          <w:szCs w:val="22"/>
        </w:rPr>
        <w:t xml:space="preserve"> Ihnen gern zur Verfügung. Bitte informieren Sie uns über die Abwägungen zu den von uns gemachten Anregungen und Vorschlägen.</w:t>
      </w:r>
    </w:p>
    <w:p w:rsidR="00E73639" w:rsidRDefault="00E73639" w:rsidP="006D0D8E">
      <w:pPr>
        <w:autoSpaceDE w:val="0"/>
        <w:autoSpaceDN w:val="0"/>
        <w:spacing w:after="0"/>
        <w:jc w:val="both"/>
        <w:rPr>
          <w:rFonts w:asciiTheme="minorHAnsi" w:hAnsiTheme="minorHAnsi" w:cs="Arial"/>
          <w:sz w:val="22"/>
          <w:szCs w:val="22"/>
        </w:rPr>
      </w:pPr>
    </w:p>
    <w:p w:rsidR="00E73639" w:rsidRDefault="00E73639" w:rsidP="006D0D8E">
      <w:pPr>
        <w:autoSpaceDE w:val="0"/>
        <w:autoSpaceDN w:val="0"/>
        <w:spacing w:after="0"/>
        <w:jc w:val="both"/>
        <w:rPr>
          <w:rFonts w:asciiTheme="minorHAnsi" w:hAnsiTheme="minorHAnsi" w:cs="Arial"/>
          <w:sz w:val="22"/>
          <w:szCs w:val="22"/>
        </w:rPr>
      </w:pPr>
      <w:r>
        <w:rPr>
          <w:rFonts w:asciiTheme="minorHAnsi" w:hAnsiTheme="minorHAnsi" w:cs="Arial"/>
          <w:sz w:val="22"/>
          <w:szCs w:val="22"/>
        </w:rPr>
        <w:t>Mit freundlichen Grüßen</w:t>
      </w:r>
    </w:p>
    <w:p w:rsidR="00E73639" w:rsidRDefault="00E73639" w:rsidP="006D0D8E">
      <w:pPr>
        <w:autoSpaceDE w:val="0"/>
        <w:autoSpaceDN w:val="0"/>
        <w:spacing w:after="0"/>
        <w:jc w:val="both"/>
        <w:rPr>
          <w:rFonts w:asciiTheme="minorHAnsi" w:hAnsiTheme="minorHAnsi" w:cs="Arial"/>
          <w:sz w:val="22"/>
          <w:szCs w:val="22"/>
        </w:rPr>
      </w:pPr>
    </w:p>
    <w:p w:rsidR="00E73639" w:rsidRDefault="00E73639" w:rsidP="006D0D8E">
      <w:pPr>
        <w:autoSpaceDE w:val="0"/>
        <w:autoSpaceDN w:val="0"/>
        <w:spacing w:after="0"/>
        <w:jc w:val="both"/>
        <w:rPr>
          <w:rFonts w:asciiTheme="minorHAnsi" w:hAnsiTheme="minorHAnsi" w:cs="Arial"/>
          <w:sz w:val="22"/>
          <w:szCs w:val="22"/>
        </w:rPr>
      </w:pPr>
    </w:p>
    <w:p w:rsidR="00C17041" w:rsidRDefault="00C17041" w:rsidP="006D0D8E">
      <w:pPr>
        <w:autoSpaceDE w:val="0"/>
        <w:autoSpaceDN w:val="0"/>
        <w:spacing w:after="0"/>
        <w:jc w:val="both"/>
        <w:rPr>
          <w:rFonts w:asciiTheme="minorHAnsi" w:hAnsiTheme="minorHAnsi" w:cs="Arial"/>
          <w:sz w:val="22"/>
          <w:szCs w:val="22"/>
        </w:rPr>
      </w:pPr>
    </w:p>
    <w:p w:rsidR="00E73639" w:rsidRDefault="00E73639" w:rsidP="006D0D8E">
      <w:pPr>
        <w:autoSpaceDE w:val="0"/>
        <w:autoSpaceDN w:val="0"/>
        <w:spacing w:after="0"/>
        <w:jc w:val="both"/>
        <w:rPr>
          <w:rFonts w:asciiTheme="minorHAnsi" w:hAnsiTheme="minorHAnsi" w:cs="Arial"/>
          <w:sz w:val="22"/>
          <w:szCs w:val="22"/>
        </w:rPr>
      </w:pPr>
      <w:r>
        <w:rPr>
          <w:rFonts w:asciiTheme="minorHAnsi" w:hAnsiTheme="minorHAnsi" w:cs="Arial"/>
          <w:sz w:val="22"/>
          <w:szCs w:val="22"/>
        </w:rPr>
        <w:t>Michael Winkler</w:t>
      </w:r>
    </w:p>
    <w:p w:rsidR="00042D87" w:rsidRPr="006D0D8E" w:rsidRDefault="00E73639" w:rsidP="00FA4A0E">
      <w:pPr>
        <w:autoSpaceDE w:val="0"/>
        <w:autoSpaceDN w:val="0"/>
        <w:spacing w:after="0"/>
        <w:jc w:val="both"/>
        <w:rPr>
          <w:rFonts w:asciiTheme="minorHAnsi" w:hAnsiTheme="minorHAnsi"/>
          <w:sz w:val="22"/>
          <w:szCs w:val="22"/>
        </w:rPr>
      </w:pPr>
      <w:r>
        <w:rPr>
          <w:rFonts w:asciiTheme="minorHAnsi" w:hAnsiTheme="minorHAnsi" w:cs="Arial"/>
          <w:sz w:val="22"/>
          <w:szCs w:val="22"/>
        </w:rPr>
        <w:t xml:space="preserve">Vorstandsvorsitzender </w:t>
      </w:r>
    </w:p>
    <w:sectPr w:rsidR="00042D87" w:rsidRPr="006D0D8E">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307" w:rsidRDefault="008F5307" w:rsidP="00117EA2">
      <w:pPr>
        <w:spacing w:after="0" w:line="240" w:lineRule="auto"/>
      </w:pPr>
      <w:r>
        <w:separator/>
      </w:r>
    </w:p>
  </w:endnote>
  <w:endnote w:type="continuationSeparator" w:id="0">
    <w:p w:rsidR="008F5307" w:rsidRDefault="008F5307" w:rsidP="00117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71" w:rsidRPr="00511BAD" w:rsidRDefault="00DB5771" w:rsidP="00511BAD">
    <w:pPr>
      <w:pStyle w:val="Fuzeile"/>
      <w:ind w:left="3960" w:firstLine="4536"/>
      <w:rPr>
        <w:rFonts w:ascii="Times New Roman" w:hAnsi="Times New Roman"/>
        <w:noProof/>
        <w:color w:val="auto"/>
        <w:sz w:val="16"/>
        <w:szCs w:val="16"/>
      </w:rPr>
    </w:pPr>
    <w:r w:rsidRPr="00511BAD">
      <w:rPr>
        <w:rFonts w:ascii="Times New Roman" w:hAnsi="Times New Roman"/>
        <w:noProof/>
        <w:color w:val="5B9BD5" w:themeColor="accent1"/>
        <w:sz w:val="16"/>
        <w:szCs w:val="16"/>
      </w:rPr>
      <mc:AlternateContent>
        <mc:Choice Requires="wps">
          <w:drawing>
            <wp:anchor distT="0" distB="0" distL="114300" distR="114300" simplePos="0" relativeHeight="251665408" behindDoc="0" locked="0" layoutInCell="1" allowOverlap="1" wp14:anchorId="4F7573ED" wp14:editId="67ED1F8A">
              <wp:simplePos x="0" y="0"/>
              <wp:positionH relativeFrom="page">
                <wp:align>center</wp:align>
              </wp:positionH>
              <wp:positionV relativeFrom="page">
                <wp:align>center</wp:align>
              </wp:positionV>
              <wp:extent cx="7364730" cy="9528810"/>
              <wp:effectExtent l="19050" t="19050" r="0" b="7620"/>
              <wp:wrapNone/>
              <wp:docPr id="40" name="Rechteck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hteck 40" o:spid="_x0000_s1026" style="position:absolute;margin-left:0;margin-top:0;width:579.9pt;height:750.3pt;z-index:25166540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" filled="f" strokecolor="#747070 [1614]" strokeweight="1pt">
              <w10:wrap anchorx="page" anchory="page"/>
            </v:rect>
          </w:pict>
        </mc:Fallback>
      </mc:AlternateContent>
    </w:r>
    <w:r>
      <w:rPr>
        <w:rFonts w:asciiTheme="majorHAnsi" w:eastAsiaTheme="majorEastAsia" w:hAnsiTheme="majorHAnsi" w:cstheme="majorBidi"/>
        <w:noProof/>
        <w:color w:val="auto"/>
      </w:rPr>
      <w:t>Seite</w:t>
    </w:r>
    <w:r w:rsidRPr="00511BAD">
      <w:rPr>
        <w:rFonts w:asciiTheme="majorHAnsi" w:eastAsiaTheme="majorEastAsia" w:hAnsiTheme="majorHAnsi" w:cstheme="majorBidi"/>
        <w:noProof/>
        <w:color w:val="auto"/>
      </w:rPr>
      <w:t xml:space="preserve"> </w:t>
    </w:r>
    <w:r w:rsidRPr="00511BAD">
      <w:rPr>
        <w:rFonts w:ascii="Times New Roman" w:eastAsiaTheme="minorEastAsia" w:hAnsi="Times New Roman" w:cstheme="minorBidi"/>
        <w:noProof/>
        <w:color w:val="auto"/>
      </w:rPr>
      <w:fldChar w:fldCharType="begin"/>
    </w:r>
    <w:r w:rsidRPr="00511BAD">
      <w:rPr>
        <w:rFonts w:ascii="Times New Roman" w:hAnsi="Times New Roman"/>
        <w:noProof/>
        <w:color w:val="auto"/>
      </w:rPr>
      <w:instrText>PAGE    \* MERGEFORMAT</w:instrText>
    </w:r>
    <w:r w:rsidRPr="00511BAD">
      <w:rPr>
        <w:rFonts w:ascii="Times New Roman" w:eastAsiaTheme="minorEastAsia" w:hAnsi="Times New Roman" w:cstheme="minorBidi"/>
        <w:noProof/>
        <w:color w:val="auto"/>
      </w:rPr>
      <w:fldChar w:fldCharType="separate"/>
    </w:r>
    <w:r w:rsidR="00E63E19" w:rsidRPr="00E63E19">
      <w:rPr>
        <w:rFonts w:asciiTheme="majorHAnsi" w:eastAsiaTheme="majorEastAsia" w:hAnsiTheme="majorHAnsi" w:cstheme="majorBidi"/>
        <w:noProof/>
        <w:color w:val="auto"/>
      </w:rPr>
      <w:t>1</w:t>
    </w:r>
    <w:r w:rsidRPr="00511BAD">
      <w:rPr>
        <w:rFonts w:asciiTheme="majorHAnsi" w:eastAsiaTheme="majorEastAsia" w:hAnsiTheme="majorHAnsi" w:cstheme="majorBidi"/>
        <w:noProof/>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307" w:rsidRDefault="008F5307" w:rsidP="00117EA2">
      <w:pPr>
        <w:spacing w:after="0" w:line="240" w:lineRule="auto"/>
      </w:pPr>
      <w:r>
        <w:separator/>
      </w:r>
    </w:p>
  </w:footnote>
  <w:footnote w:type="continuationSeparator" w:id="0">
    <w:p w:rsidR="008F5307" w:rsidRDefault="008F5307" w:rsidP="00117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71" w:rsidRDefault="008F5307">
    <w:pPr>
      <w:pStyle w:val="Kopfzeile"/>
    </w:pPr>
    <w:sdt>
      <w:sdtPr>
        <w:id w:val="2138454178"/>
        <w:docPartObj>
          <w:docPartGallery w:val="Page Numbers (Margins)"/>
          <w:docPartUnique/>
        </w:docPartObj>
      </w:sdtPr>
      <w:sdtEndPr/>
      <w:sdtContent>
        <w:r w:rsidR="00DB5771">
          <w:rPr>
            <w:noProof/>
          </w:rPr>
          <mc:AlternateContent>
            <mc:Choice Requires="wps">
              <w:drawing>
                <wp:anchor distT="0" distB="0" distL="114300" distR="114300" simplePos="0" relativeHeight="251663360" behindDoc="0" locked="0" layoutInCell="0" allowOverlap="1" wp14:anchorId="66322BCE" wp14:editId="2DC75C66">
                  <wp:simplePos x="0" y="0"/>
                  <wp:positionH relativeFrom="rightMargin">
                    <wp:align>center</wp:align>
                  </wp:positionH>
                  <wp:positionV relativeFrom="page">
                    <wp:align>center</wp:align>
                  </wp:positionV>
                  <wp:extent cx="762000" cy="89535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771" w:rsidRPr="00117EA2" w:rsidRDefault="00DB5771">
                              <w:pPr>
                                <w:jc w:val="center"/>
                                <w:rPr>
                                  <w:rFonts w:asciiTheme="majorHAnsi" w:eastAsiaTheme="majorEastAsia" w:hAnsiTheme="majorHAnsi" w:cstheme="majorBidi"/>
                                  <w:color w:val="808080" w:themeColor="background1"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3" o:spid="_x0000_s1026"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" o:allowincell="f" stroked="f">
                  <v:textbox>
                    <w:txbxContent>
                      <w:p w:rsidR="00DB5771" w:rsidRPr="00117EA2" w:rsidRDefault="00DB5771">
                        <w:pPr>
                          <w:jc w:val="center"/>
                          <w:rPr>
                            <w:rFonts w:asciiTheme="majorHAnsi" w:eastAsiaTheme="majorEastAsia" w:hAnsiTheme="majorHAnsi" w:cstheme="majorBidi"/>
                            <w:color w:val="808080" w:themeColor="background1" w:themeShade="80"/>
                          </w:rPr>
                        </w:pPr>
                      </w:p>
                    </w:txbxContent>
                  </v:textbox>
                  <w10:wrap anchorx="margin" anchory="page"/>
                </v:rect>
              </w:pict>
            </mc:Fallback>
          </mc:AlternateContent>
        </w:r>
      </w:sdtContent>
    </w:sdt>
    <w:r w:rsidR="00DB5771">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46EB51C" wp14:editId="5626E463">
              <wp:simplePos x="0" y="0"/>
              <wp:positionH relativeFrom="page">
                <wp:align>right</wp:align>
              </wp:positionH>
              <wp:positionV relativeFrom="paragraph">
                <wp:posOffset>-443230</wp:posOffset>
              </wp:positionV>
              <wp:extent cx="4133850" cy="1704975"/>
              <wp:effectExtent l="0" t="0" r="0" b="0"/>
              <wp:wrapNone/>
              <wp:docPr id="1" name="Freihand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3850" cy="1704975"/>
                      </a:xfrm>
                      <a:custGeom>
                        <a:avLst/>
                        <a:gdLst>
                          <a:gd name="T0" fmla="*/ 1925 w 2448"/>
                          <a:gd name="T1" fmla="*/ 0 h 1119"/>
                          <a:gd name="T2" fmla="*/ 1729 w 2448"/>
                          <a:gd name="T3" fmla="*/ 139 h 1119"/>
                          <a:gd name="T4" fmla="*/ 421 w 2448"/>
                          <a:gd name="T5" fmla="*/ 605 h 1119"/>
                          <a:gd name="T6" fmla="*/ 406 w 2448"/>
                          <a:gd name="T7" fmla="*/ 454 h 1119"/>
                          <a:gd name="T8" fmla="*/ 407 w 2448"/>
                          <a:gd name="T9" fmla="*/ 450 h 1119"/>
                          <a:gd name="T10" fmla="*/ 902 w 2448"/>
                          <a:gd name="T11" fmla="*/ 307 h 1119"/>
                          <a:gd name="T12" fmla="*/ 1423 w 2448"/>
                          <a:gd name="T13" fmla="*/ 0 h 1119"/>
                          <a:gd name="T14" fmla="*/ 1252 w 2448"/>
                          <a:gd name="T15" fmla="*/ 0 h 1119"/>
                          <a:gd name="T16" fmla="*/ 418 w 2448"/>
                          <a:gd name="T17" fmla="*/ 364 h 1119"/>
                          <a:gd name="T18" fmla="*/ 679 w 2448"/>
                          <a:gd name="T19" fmla="*/ 0 h 1119"/>
                          <a:gd name="T20" fmla="*/ 315 w 2448"/>
                          <a:gd name="T21" fmla="*/ 0 h 1119"/>
                          <a:gd name="T22" fmla="*/ 127 w 2448"/>
                          <a:gd name="T23" fmla="*/ 391 h 1119"/>
                          <a:gd name="T24" fmla="*/ 123 w 2448"/>
                          <a:gd name="T25" fmla="*/ 391 h 1119"/>
                          <a:gd name="T26" fmla="*/ 0 w 2448"/>
                          <a:gd name="T27" fmla="*/ 380 h 1119"/>
                          <a:gd name="T28" fmla="*/ 0 w 2448"/>
                          <a:gd name="T29" fmla="*/ 445 h 1119"/>
                          <a:gd name="T30" fmla="*/ 130 w 2448"/>
                          <a:gd name="T31" fmla="*/ 459 h 1119"/>
                          <a:gd name="T32" fmla="*/ 133 w 2448"/>
                          <a:gd name="T33" fmla="*/ 458 h 1119"/>
                          <a:gd name="T34" fmla="*/ 137 w 2448"/>
                          <a:gd name="T35" fmla="*/ 474 h 1119"/>
                          <a:gd name="T36" fmla="*/ 153 w 2448"/>
                          <a:gd name="T37" fmla="*/ 527 h 1119"/>
                          <a:gd name="T38" fmla="*/ 2183 w 2448"/>
                          <a:gd name="T39" fmla="*/ 910 h 1119"/>
                          <a:gd name="T40" fmla="*/ 2448 w 2448"/>
                          <a:gd name="T41" fmla="*/ 850 h 1119"/>
                          <a:gd name="T42" fmla="*/ 2448 w 2448"/>
                          <a:gd name="T43" fmla="*/ 0 h 1119"/>
                          <a:gd name="T44" fmla="*/ 1925 w 2448"/>
                          <a:gd name="T45" fmla="*/ 0 h 1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448" h="1119">
                            <a:moveTo>
                              <a:pt x="1925" y="0"/>
                            </a:moveTo>
                            <a:cubicBezTo>
                              <a:pt x="1861" y="47"/>
                              <a:pt x="1796" y="94"/>
                              <a:pt x="1729" y="139"/>
                            </a:cubicBezTo>
                            <a:cubicBezTo>
                              <a:pt x="1147" y="535"/>
                              <a:pt x="562" y="744"/>
                              <a:pt x="421" y="605"/>
                            </a:cubicBezTo>
                            <a:cubicBezTo>
                              <a:pt x="386" y="570"/>
                              <a:pt x="382" y="521"/>
                              <a:pt x="406" y="454"/>
                            </a:cubicBezTo>
                            <a:cubicBezTo>
                              <a:pt x="407" y="450"/>
                              <a:pt x="407" y="450"/>
                              <a:pt x="407" y="450"/>
                            </a:cubicBezTo>
                            <a:cubicBezTo>
                              <a:pt x="561" y="424"/>
                              <a:pt x="732" y="376"/>
                              <a:pt x="902" y="307"/>
                            </a:cubicBezTo>
                            <a:cubicBezTo>
                              <a:pt x="1127" y="216"/>
                              <a:pt x="1309" y="105"/>
                              <a:pt x="1423" y="0"/>
                            </a:cubicBezTo>
                            <a:cubicBezTo>
                              <a:pt x="1252" y="0"/>
                              <a:pt x="1252" y="0"/>
                              <a:pt x="1252" y="0"/>
                            </a:cubicBezTo>
                            <a:cubicBezTo>
                              <a:pt x="893" y="269"/>
                              <a:pt x="418" y="364"/>
                              <a:pt x="418" y="364"/>
                            </a:cubicBezTo>
                            <a:cubicBezTo>
                              <a:pt x="484" y="207"/>
                              <a:pt x="578" y="89"/>
                              <a:pt x="679" y="0"/>
                            </a:cubicBezTo>
                            <a:cubicBezTo>
                              <a:pt x="315" y="0"/>
                              <a:pt x="315" y="0"/>
                              <a:pt x="315" y="0"/>
                            </a:cubicBezTo>
                            <a:cubicBezTo>
                              <a:pt x="195" y="127"/>
                              <a:pt x="128" y="261"/>
                              <a:pt x="127" y="391"/>
                            </a:cubicBezTo>
                            <a:cubicBezTo>
                              <a:pt x="123" y="391"/>
                              <a:pt x="123" y="391"/>
                              <a:pt x="123" y="391"/>
                            </a:cubicBezTo>
                            <a:cubicBezTo>
                              <a:pt x="123" y="391"/>
                              <a:pt x="81" y="397"/>
                              <a:pt x="0" y="380"/>
                            </a:cubicBezTo>
                            <a:cubicBezTo>
                              <a:pt x="0" y="445"/>
                              <a:pt x="0" y="445"/>
                              <a:pt x="0" y="445"/>
                            </a:cubicBezTo>
                            <a:cubicBezTo>
                              <a:pt x="40" y="453"/>
                              <a:pt x="84" y="457"/>
                              <a:pt x="130" y="459"/>
                            </a:cubicBezTo>
                            <a:cubicBezTo>
                              <a:pt x="133" y="458"/>
                              <a:pt x="133" y="458"/>
                              <a:pt x="133" y="458"/>
                            </a:cubicBezTo>
                            <a:cubicBezTo>
                              <a:pt x="134" y="463"/>
                              <a:pt x="135" y="469"/>
                              <a:pt x="137" y="474"/>
                            </a:cubicBezTo>
                            <a:cubicBezTo>
                              <a:pt x="141" y="491"/>
                              <a:pt x="146" y="509"/>
                              <a:pt x="153" y="527"/>
                            </a:cubicBezTo>
                            <a:cubicBezTo>
                              <a:pt x="317" y="948"/>
                              <a:pt x="1226" y="1119"/>
                              <a:pt x="2183" y="910"/>
                            </a:cubicBezTo>
                            <a:cubicBezTo>
                              <a:pt x="2268" y="892"/>
                              <a:pt x="2358" y="872"/>
                              <a:pt x="2448" y="850"/>
                            </a:cubicBezTo>
                            <a:cubicBezTo>
                              <a:pt x="2448" y="0"/>
                              <a:pt x="2448" y="0"/>
                              <a:pt x="2448" y="0"/>
                            </a:cubicBezTo>
                            <a:lnTo>
                              <a:pt x="1925" y="0"/>
                            </a:lnTo>
                            <a:close/>
                          </a:path>
                        </a:pathLst>
                      </a:custGeom>
                      <a:solidFill>
                        <a:srgbClr val="EBF0F4"/>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4AAE9B" id="Freihandform 7" o:spid="_x0000_s1026" style="position:absolute;margin-left:274.3pt;margin-top:-34.9pt;width:325.5pt;height:134.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coordsize="2448,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" path="m1925,v-64,47,-129,94,-196,139c1147,535,562,744,421,605,386,570,382,521,406,454v1,-4,1,-4,1,-4c561,424,732,376,902,307,1127,216,1309,105,1423,,1252,,1252,,1252,,893,269,418,364,418,364,484,207,578,89,679,,315,,315,,315,,195,127,128,261,127,391v-4,,-4,,-4,c123,391,81,397,,380v,65,,65,,65c40,453,84,457,130,459v3,-1,3,-1,3,-1c134,463,135,469,137,474v4,17,9,35,16,53c317,948,1226,1119,2183,910v85,-18,175,-38,265,-60c2448,,2448,,2448,l1925,xe" fillcolor="#ebf0f4" stroked="f" strokecolor="#212120">
              <v:shadow color="#8c8682"/>
              <v:path arrowok="t" o:connecttype="custom" o:connectlocs="3250679,0;2919700,211789;710928,921814;685598,691741;687286,685647;1523175,467763;2402969,0;2114208,0;705862,554612;1146603,0;531929,0;214460,595751;207706,595751;0,578991;0,678028;219526,699360;224592,697836;231347,722215;258366,802969;3686354,1386530;4133850,1295111;4133850,0;3250679,0" o:connectangles="0,0,0,0,0,0,0,0,0,0,0,0,0,0,0,0,0,0,0,0,0,0,0"/>
              <w10:wrap anchorx="page"/>
            </v:shape>
          </w:pict>
        </mc:Fallback>
      </mc:AlternateContent>
    </w:r>
  </w:p>
  <w:p w:rsidR="00DB5771" w:rsidRDefault="00DB57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27F4D"/>
    <w:multiLevelType w:val="hybridMultilevel"/>
    <w:tmpl w:val="107A58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8E"/>
    <w:rsid w:val="00042D87"/>
    <w:rsid w:val="00087D16"/>
    <w:rsid w:val="000A11FF"/>
    <w:rsid w:val="000A5E34"/>
    <w:rsid w:val="000B4203"/>
    <w:rsid w:val="000D3522"/>
    <w:rsid w:val="00117EA2"/>
    <w:rsid w:val="002B7309"/>
    <w:rsid w:val="00304E5E"/>
    <w:rsid w:val="00341B5C"/>
    <w:rsid w:val="00352AEB"/>
    <w:rsid w:val="00371117"/>
    <w:rsid w:val="00422030"/>
    <w:rsid w:val="004510DC"/>
    <w:rsid w:val="00460E36"/>
    <w:rsid w:val="004939E0"/>
    <w:rsid w:val="004C0BB3"/>
    <w:rsid w:val="00511BAD"/>
    <w:rsid w:val="005151DD"/>
    <w:rsid w:val="00556DED"/>
    <w:rsid w:val="00575313"/>
    <w:rsid w:val="005D3D8B"/>
    <w:rsid w:val="005E60BE"/>
    <w:rsid w:val="0061753D"/>
    <w:rsid w:val="00654A79"/>
    <w:rsid w:val="006D0D8E"/>
    <w:rsid w:val="00742198"/>
    <w:rsid w:val="00754560"/>
    <w:rsid w:val="007773C6"/>
    <w:rsid w:val="007E511E"/>
    <w:rsid w:val="00832335"/>
    <w:rsid w:val="00865298"/>
    <w:rsid w:val="0086592F"/>
    <w:rsid w:val="00881956"/>
    <w:rsid w:val="00892EEA"/>
    <w:rsid w:val="008A095F"/>
    <w:rsid w:val="008A3283"/>
    <w:rsid w:val="008D3778"/>
    <w:rsid w:val="008F4EAB"/>
    <w:rsid w:val="008F5307"/>
    <w:rsid w:val="00947CFF"/>
    <w:rsid w:val="00995D97"/>
    <w:rsid w:val="009D31BB"/>
    <w:rsid w:val="009E08F6"/>
    <w:rsid w:val="00A059C3"/>
    <w:rsid w:val="00A13E21"/>
    <w:rsid w:val="00A64CA9"/>
    <w:rsid w:val="00A90BC0"/>
    <w:rsid w:val="00AB2A90"/>
    <w:rsid w:val="00AD60A3"/>
    <w:rsid w:val="00B006FF"/>
    <w:rsid w:val="00B3332A"/>
    <w:rsid w:val="00B478A2"/>
    <w:rsid w:val="00B516C5"/>
    <w:rsid w:val="00B579B5"/>
    <w:rsid w:val="00B8423C"/>
    <w:rsid w:val="00C110F5"/>
    <w:rsid w:val="00C17041"/>
    <w:rsid w:val="00C518D1"/>
    <w:rsid w:val="00C63A47"/>
    <w:rsid w:val="00C86C46"/>
    <w:rsid w:val="00CE69FD"/>
    <w:rsid w:val="00CF36F4"/>
    <w:rsid w:val="00CF5FF3"/>
    <w:rsid w:val="00D5201C"/>
    <w:rsid w:val="00DB5771"/>
    <w:rsid w:val="00E01FC1"/>
    <w:rsid w:val="00E0632E"/>
    <w:rsid w:val="00E63E19"/>
    <w:rsid w:val="00E73639"/>
    <w:rsid w:val="00EA096A"/>
    <w:rsid w:val="00EE012A"/>
    <w:rsid w:val="00F910D2"/>
    <w:rsid w:val="00FA4A0E"/>
    <w:rsid w:val="00FA55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0D8E"/>
    <w:pPr>
      <w:spacing w:after="120" w:line="280" w:lineRule="auto"/>
    </w:pPr>
    <w:rPr>
      <w:rFonts w:ascii="Calibri" w:eastAsia="Times New Roman" w:hAnsi="Calibri" w:cs="Times New Roman"/>
      <w:color w:val="000000"/>
      <w:kern w:val="28"/>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D0D8E"/>
    <w:pPr>
      <w:spacing w:before="100" w:beforeAutospacing="1" w:after="100" w:afterAutospacing="1" w:line="240" w:lineRule="auto"/>
    </w:pPr>
    <w:rPr>
      <w:rFonts w:ascii="Times New Roman" w:hAnsi="Times New Roman"/>
      <w:color w:val="auto"/>
      <w:kern w:val="0"/>
      <w:sz w:val="24"/>
      <w:szCs w:val="24"/>
    </w:rPr>
  </w:style>
  <w:style w:type="paragraph" w:styleId="Kopfzeile">
    <w:name w:val="header"/>
    <w:basedOn w:val="Standard"/>
    <w:link w:val="KopfzeileZchn"/>
    <w:uiPriority w:val="99"/>
    <w:unhideWhenUsed/>
    <w:rsid w:val="00117E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7EA2"/>
    <w:rPr>
      <w:rFonts w:ascii="Calibri" w:eastAsia="Times New Roman" w:hAnsi="Calibri" w:cs="Times New Roman"/>
      <w:color w:val="000000"/>
      <w:kern w:val="28"/>
      <w:sz w:val="20"/>
      <w:szCs w:val="20"/>
      <w:lang w:eastAsia="de-DE"/>
    </w:rPr>
  </w:style>
  <w:style w:type="paragraph" w:styleId="Fuzeile">
    <w:name w:val="footer"/>
    <w:basedOn w:val="Standard"/>
    <w:link w:val="FuzeileZchn"/>
    <w:uiPriority w:val="99"/>
    <w:unhideWhenUsed/>
    <w:rsid w:val="00117E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7EA2"/>
    <w:rPr>
      <w:rFonts w:ascii="Calibri" w:eastAsia="Times New Roman" w:hAnsi="Calibri" w:cs="Times New Roman"/>
      <w:color w:val="000000"/>
      <w:kern w:val="28"/>
      <w:sz w:val="20"/>
      <w:szCs w:val="20"/>
      <w:lang w:eastAsia="de-DE"/>
    </w:rPr>
  </w:style>
  <w:style w:type="character" w:styleId="Hyperlink">
    <w:name w:val="Hyperlink"/>
    <w:uiPriority w:val="99"/>
    <w:unhideWhenUsed/>
    <w:rsid w:val="00CE69FD"/>
    <w:rPr>
      <w:color w:val="0563C1"/>
      <w:u w:val="single"/>
    </w:rPr>
  </w:style>
  <w:style w:type="table" w:styleId="HelleListe-Akzent1">
    <w:name w:val="Light List Accent 1"/>
    <w:basedOn w:val="NormaleTabelle"/>
    <w:uiPriority w:val="61"/>
    <w:rsid w:val="00754560"/>
    <w:pPr>
      <w:spacing w:after="0" w:line="240" w:lineRule="auto"/>
    </w:pPr>
    <w:rPr>
      <w:rFonts w:ascii="Arial" w:eastAsia="Times New Roman" w:hAnsi="Arial" w:cs="Arial"/>
      <w:sz w:val="24"/>
      <w:szCs w:val="24"/>
      <w:lang w:eastAsia="de-D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0D8E"/>
    <w:pPr>
      <w:spacing w:after="120" w:line="280" w:lineRule="auto"/>
    </w:pPr>
    <w:rPr>
      <w:rFonts w:ascii="Calibri" w:eastAsia="Times New Roman" w:hAnsi="Calibri" w:cs="Times New Roman"/>
      <w:color w:val="000000"/>
      <w:kern w:val="28"/>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D0D8E"/>
    <w:pPr>
      <w:spacing w:before="100" w:beforeAutospacing="1" w:after="100" w:afterAutospacing="1" w:line="240" w:lineRule="auto"/>
    </w:pPr>
    <w:rPr>
      <w:rFonts w:ascii="Times New Roman" w:hAnsi="Times New Roman"/>
      <w:color w:val="auto"/>
      <w:kern w:val="0"/>
      <w:sz w:val="24"/>
      <w:szCs w:val="24"/>
    </w:rPr>
  </w:style>
  <w:style w:type="paragraph" w:styleId="Kopfzeile">
    <w:name w:val="header"/>
    <w:basedOn w:val="Standard"/>
    <w:link w:val="KopfzeileZchn"/>
    <w:uiPriority w:val="99"/>
    <w:unhideWhenUsed/>
    <w:rsid w:val="00117E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7EA2"/>
    <w:rPr>
      <w:rFonts w:ascii="Calibri" w:eastAsia="Times New Roman" w:hAnsi="Calibri" w:cs="Times New Roman"/>
      <w:color w:val="000000"/>
      <w:kern w:val="28"/>
      <w:sz w:val="20"/>
      <w:szCs w:val="20"/>
      <w:lang w:eastAsia="de-DE"/>
    </w:rPr>
  </w:style>
  <w:style w:type="paragraph" w:styleId="Fuzeile">
    <w:name w:val="footer"/>
    <w:basedOn w:val="Standard"/>
    <w:link w:val="FuzeileZchn"/>
    <w:uiPriority w:val="99"/>
    <w:unhideWhenUsed/>
    <w:rsid w:val="00117E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7EA2"/>
    <w:rPr>
      <w:rFonts w:ascii="Calibri" w:eastAsia="Times New Roman" w:hAnsi="Calibri" w:cs="Times New Roman"/>
      <w:color w:val="000000"/>
      <w:kern w:val="28"/>
      <w:sz w:val="20"/>
      <w:szCs w:val="20"/>
      <w:lang w:eastAsia="de-DE"/>
    </w:rPr>
  </w:style>
  <w:style w:type="character" w:styleId="Hyperlink">
    <w:name w:val="Hyperlink"/>
    <w:uiPriority w:val="99"/>
    <w:unhideWhenUsed/>
    <w:rsid w:val="00CE69FD"/>
    <w:rPr>
      <w:color w:val="0563C1"/>
      <w:u w:val="single"/>
    </w:rPr>
  </w:style>
  <w:style w:type="table" w:styleId="HelleListe-Akzent1">
    <w:name w:val="Light List Accent 1"/>
    <w:basedOn w:val="NormaleTabelle"/>
    <w:uiPriority w:val="61"/>
    <w:rsid w:val="00754560"/>
    <w:pPr>
      <w:spacing w:after="0" w:line="240" w:lineRule="auto"/>
    </w:pPr>
    <w:rPr>
      <w:rFonts w:ascii="Arial" w:eastAsia="Times New Roman" w:hAnsi="Arial" w:cs="Arial"/>
      <w:sz w:val="24"/>
      <w:szCs w:val="24"/>
      <w:lang w:eastAsia="de-D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24947">
      <w:bodyDiv w:val="1"/>
      <w:marLeft w:val="0"/>
      <w:marRight w:val="0"/>
      <w:marTop w:val="0"/>
      <w:marBottom w:val="0"/>
      <w:divBdr>
        <w:top w:val="none" w:sz="0" w:space="0" w:color="auto"/>
        <w:left w:val="none" w:sz="0" w:space="0" w:color="auto"/>
        <w:bottom w:val="none" w:sz="0" w:space="0" w:color="auto"/>
        <w:right w:val="none" w:sz="0" w:space="0" w:color="auto"/>
      </w:divBdr>
    </w:div>
    <w:div w:id="944847495">
      <w:bodyDiv w:val="1"/>
      <w:marLeft w:val="0"/>
      <w:marRight w:val="0"/>
      <w:marTop w:val="0"/>
      <w:marBottom w:val="0"/>
      <w:divBdr>
        <w:top w:val="none" w:sz="0" w:space="0" w:color="auto"/>
        <w:left w:val="none" w:sz="0" w:space="0" w:color="auto"/>
        <w:bottom w:val="none" w:sz="0" w:space="0" w:color="auto"/>
        <w:right w:val="none" w:sz="0" w:space="0" w:color="auto"/>
      </w:divBdr>
    </w:div>
    <w:div w:id="95467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klimaschutz-sachsen.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AD5BD-AAB7-4CB1-A0EF-07C32871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3671</Words>
  <Characters>23132</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Winkler</dc:creator>
  <cp:lastModifiedBy>vierkatzen</cp:lastModifiedBy>
  <cp:revision>2</cp:revision>
  <cp:lastPrinted>2016-04-27T11:06:00Z</cp:lastPrinted>
  <dcterms:created xsi:type="dcterms:W3CDTF">2016-05-02T07:45:00Z</dcterms:created>
  <dcterms:modified xsi:type="dcterms:W3CDTF">2016-05-02T07:45:00Z</dcterms:modified>
</cp:coreProperties>
</file>